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8182" w14:textId="77777777" w:rsidR="00CD64BA" w:rsidRPr="00BB779C" w:rsidRDefault="00CD64BA" w:rsidP="00C14F1D">
      <w:pPr>
        <w:tabs>
          <w:tab w:val="left" w:pos="7088"/>
        </w:tabs>
        <w:spacing w:after="120" w:line="240" w:lineRule="auto"/>
        <w:jc w:val="center"/>
        <w:rPr>
          <w:rFonts w:ascii="Marianne" w:hAnsi="Marianne"/>
          <w:b/>
          <w:color w:val="5B9BD5" w:themeColor="accent1"/>
          <w:sz w:val="18"/>
          <w:szCs w:val="18"/>
        </w:rPr>
      </w:pPr>
      <w:r w:rsidRPr="00BB779C">
        <w:rPr>
          <w:rFonts w:ascii="Marianne" w:hAnsi="Marianne"/>
          <w:b/>
          <w:color w:val="5B9BD5" w:themeColor="accent1"/>
          <w:sz w:val="18"/>
          <w:szCs w:val="18"/>
        </w:rPr>
        <w:t>LISTE DES PIECES JUSTIFICATIVES</w:t>
      </w:r>
      <w:r w:rsidR="00C14F1D" w:rsidRPr="00BB779C">
        <w:rPr>
          <w:rFonts w:ascii="Marianne" w:hAnsi="Marianne"/>
          <w:b/>
          <w:color w:val="5B9BD5" w:themeColor="accent1"/>
          <w:sz w:val="18"/>
          <w:szCs w:val="18"/>
        </w:rPr>
        <w:t xml:space="preserve"> </w:t>
      </w:r>
    </w:p>
    <w:p w14:paraId="0DCF50DD" w14:textId="77777777" w:rsidR="00CD64BA" w:rsidRPr="00C14F1D" w:rsidRDefault="00CD64BA" w:rsidP="00AC19A8">
      <w:pPr>
        <w:spacing w:after="120" w:line="240" w:lineRule="auto"/>
        <w:jc w:val="both"/>
        <w:rPr>
          <w:rFonts w:ascii="Marianne" w:hAnsi="Marianne"/>
          <w:sz w:val="18"/>
          <w:szCs w:val="18"/>
        </w:rPr>
      </w:pPr>
    </w:p>
    <w:p w14:paraId="655DF2D8" w14:textId="77777777" w:rsidR="00CD64BA" w:rsidRPr="00C14F1D" w:rsidRDefault="00CD64BA" w:rsidP="00AC19A8">
      <w:pPr>
        <w:spacing w:after="120" w:line="240" w:lineRule="auto"/>
        <w:jc w:val="both"/>
        <w:rPr>
          <w:rFonts w:ascii="Marianne" w:hAnsi="Marianne"/>
          <w:sz w:val="18"/>
          <w:szCs w:val="18"/>
        </w:rPr>
      </w:pPr>
      <w:r w:rsidRPr="00C14F1D">
        <w:rPr>
          <w:rFonts w:ascii="Marianne" w:hAnsi="Marianne"/>
          <w:sz w:val="18"/>
          <w:szCs w:val="18"/>
        </w:rPr>
        <w:t>Les fonctionnaires doivent joindre à leur demande de mobilité (mutation, détachement, intégration, réintégration) les documents de nature à justifier auprès de l’administration de la situation invoquée.</w:t>
      </w:r>
    </w:p>
    <w:p w14:paraId="603A2A06" w14:textId="77777777" w:rsidR="00CD64BA" w:rsidRPr="00C14F1D" w:rsidRDefault="00CD64BA" w:rsidP="00AC19A8">
      <w:pPr>
        <w:pStyle w:val="Inter11"/>
        <w:spacing w:before="0" w:after="120" w:line="240" w:lineRule="auto"/>
        <w:ind w:left="0" w:right="26"/>
        <w:jc w:val="both"/>
        <w:rPr>
          <w:rFonts w:ascii="Marianne" w:hAnsi="Marianne"/>
          <w:noProof/>
          <w:sz w:val="18"/>
          <w:szCs w:val="18"/>
          <w:lang w:bidi="ar-SA"/>
        </w:rPr>
      </w:pPr>
    </w:p>
    <w:p w14:paraId="326B150D" w14:textId="77777777" w:rsidR="00CD64BA" w:rsidRPr="00C14F1D" w:rsidRDefault="00CD64BA" w:rsidP="00F14334">
      <w:pPr>
        <w:pStyle w:val="Paragraphedeliste"/>
        <w:numPr>
          <w:ilvl w:val="0"/>
          <w:numId w:val="5"/>
        </w:numPr>
        <w:spacing w:after="120" w:line="240" w:lineRule="auto"/>
        <w:ind w:left="284" w:hanging="284"/>
        <w:rPr>
          <w:rFonts w:ascii="Marianne" w:hAnsi="Marianne"/>
          <w:b/>
          <w:color w:val="2E74B5" w:themeColor="accent1" w:themeShade="BF"/>
          <w:sz w:val="18"/>
          <w:szCs w:val="18"/>
          <w:u w:val="single"/>
        </w:rPr>
      </w:pPr>
      <w:r w:rsidRPr="00C14F1D">
        <w:rPr>
          <w:rFonts w:ascii="Marianne" w:hAnsi="Marianne"/>
          <w:b/>
          <w:color w:val="2E74B5" w:themeColor="accent1" w:themeShade="BF"/>
          <w:sz w:val="18"/>
          <w:szCs w:val="18"/>
          <w:u w:val="single"/>
        </w:rPr>
        <w:t>Demande</w:t>
      </w:r>
      <w:r w:rsidR="00F14334" w:rsidRPr="00C14F1D">
        <w:rPr>
          <w:rFonts w:ascii="Marianne" w:hAnsi="Marianne"/>
          <w:b/>
          <w:color w:val="2E74B5" w:themeColor="accent1" w:themeShade="BF"/>
          <w:sz w:val="18"/>
          <w:szCs w:val="18"/>
          <w:u w:val="single"/>
        </w:rPr>
        <w:t>s</w:t>
      </w:r>
      <w:r w:rsidRPr="00C14F1D">
        <w:rPr>
          <w:rFonts w:ascii="Marianne" w:hAnsi="Marianne"/>
          <w:b/>
          <w:color w:val="2E74B5" w:themeColor="accent1" w:themeShade="BF"/>
          <w:sz w:val="18"/>
          <w:szCs w:val="18"/>
          <w:u w:val="single"/>
        </w:rPr>
        <w:t xml:space="preserve"> de mutation</w:t>
      </w:r>
    </w:p>
    <w:p w14:paraId="51136AA4" w14:textId="77777777" w:rsidR="00CD64BA" w:rsidRPr="00C14F1D" w:rsidRDefault="00CD64BA" w:rsidP="00AC19A8">
      <w:pPr>
        <w:pStyle w:val="Inter11"/>
        <w:spacing w:before="0" w:after="120" w:line="240" w:lineRule="auto"/>
        <w:ind w:left="0" w:right="26"/>
        <w:jc w:val="both"/>
        <w:rPr>
          <w:rFonts w:ascii="Marianne" w:hAnsi="Marianne"/>
          <w:noProof/>
          <w:sz w:val="18"/>
          <w:szCs w:val="18"/>
          <w:lang w:bidi="ar-SA"/>
        </w:rPr>
      </w:pPr>
    </w:p>
    <w:p w14:paraId="70EEE406" w14:textId="77777777" w:rsidR="00CD64BA" w:rsidRPr="00C14F1D" w:rsidRDefault="00CD64BA" w:rsidP="00F14334">
      <w:pPr>
        <w:pStyle w:val="Inter11"/>
        <w:numPr>
          <w:ilvl w:val="1"/>
          <w:numId w:val="5"/>
        </w:numPr>
        <w:spacing w:before="0" w:after="120" w:line="240" w:lineRule="auto"/>
        <w:ind w:right="26"/>
        <w:jc w:val="both"/>
        <w:rPr>
          <w:rFonts w:ascii="Marianne" w:hAnsi="Marianne"/>
          <w:b/>
          <w:noProof/>
          <w:color w:val="1F4E79" w:themeColor="accent1" w:themeShade="80"/>
          <w:sz w:val="18"/>
          <w:szCs w:val="18"/>
          <w:lang w:bidi="ar-SA"/>
        </w:rPr>
      </w:pPr>
      <w:r w:rsidRPr="00C14F1D">
        <w:rPr>
          <w:rFonts w:ascii="Marianne" w:hAnsi="Marianne"/>
          <w:b/>
          <w:noProof/>
          <w:color w:val="1F4E79" w:themeColor="accent1" w:themeShade="80"/>
          <w:sz w:val="18"/>
          <w:szCs w:val="18"/>
          <w:lang w:bidi="ar-SA"/>
        </w:rPr>
        <w:t>Demandes de mutation au t</w:t>
      </w:r>
      <w:r w:rsidR="00AC19A8" w:rsidRPr="00C14F1D">
        <w:rPr>
          <w:rFonts w:ascii="Marianne" w:hAnsi="Marianne"/>
          <w:b/>
          <w:noProof/>
          <w:color w:val="1F4E79" w:themeColor="accent1" w:themeShade="80"/>
          <w:sz w:val="18"/>
          <w:szCs w:val="18"/>
          <w:lang w:bidi="ar-SA"/>
        </w:rPr>
        <w:t>itre des priorités légales de</w:t>
      </w:r>
      <w:r w:rsidR="00C14F1D" w:rsidRPr="00C14F1D">
        <w:rPr>
          <w:rFonts w:ascii="Marianne" w:hAnsi="Marianne"/>
          <w:b/>
          <w:noProof/>
          <w:color w:val="1F4E79" w:themeColor="accent1" w:themeShade="80"/>
          <w:sz w:val="18"/>
          <w:szCs w:val="18"/>
          <w:lang w:bidi="ar-SA"/>
        </w:rPr>
        <w:t xml:space="preserve"> l’article L</w:t>
      </w:r>
      <w:r w:rsidR="00AC19A8" w:rsidRPr="00C14F1D">
        <w:rPr>
          <w:rFonts w:ascii="Marianne" w:hAnsi="Marianne"/>
          <w:b/>
          <w:noProof/>
          <w:color w:val="1F4E79" w:themeColor="accent1" w:themeShade="80"/>
          <w:sz w:val="18"/>
          <w:szCs w:val="18"/>
          <w:lang w:bidi="ar-SA"/>
        </w:rPr>
        <w:t xml:space="preserve"> </w:t>
      </w:r>
      <w:r w:rsidR="00C14F1D" w:rsidRPr="00C14F1D">
        <w:rPr>
          <w:rFonts w:ascii="Marianne" w:hAnsi="Marianne"/>
          <w:b/>
          <w:noProof/>
          <w:color w:val="1F4E79" w:themeColor="accent1" w:themeShade="80"/>
          <w:sz w:val="18"/>
          <w:szCs w:val="18"/>
          <w:lang w:bidi="ar-SA"/>
        </w:rPr>
        <w:t xml:space="preserve">512-19 du </w:t>
      </w:r>
      <w:r w:rsidR="00C14F1D">
        <w:rPr>
          <w:rFonts w:ascii="Marianne" w:hAnsi="Marianne"/>
          <w:b/>
          <w:noProof/>
          <w:color w:val="1F4E79" w:themeColor="accent1" w:themeShade="80"/>
          <w:sz w:val="18"/>
          <w:szCs w:val="18"/>
          <w:lang w:bidi="ar-SA"/>
        </w:rPr>
        <w:t>code général de la fonction publique</w:t>
      </w:r>
    </w:p>
    <w:p w14:paraId="17AEC134" w14:textId="77777777" w:rsidR="00CD64BA" w:rsidRPr="00AC19A8" w:rsidRDefault="00CD64BA" w:rsidP="00AC19A8">
      <w:pPr>
        <w:spacing w:after="120" w:line="240" w:lineRule="auto"/>
        <w:jc w:val="both"/>
        <w:rPr>
          <w:rFonts w:ascii="Marianne" w:hAnsi="Marianne"/>
          <w:sz w:val="18"/>
          <w:szCs w:val="18"/>
        </w:rPr>
      </w:pPr>
    </w:p>
    <w:p w14:paraId="2636A7A8" w14:textId="77777777" w:rsidR="00CD64BA" w:rsidRPr="00F14334" w:rsidRDefault="00CD64BA" w:rsidP="00AC19A8">
      <w:pPr>
        <w:pStyle w:val="Titre4"/>
        <w:keepLines w:val="0"/>
        <w:numPr>
          <w:ilvl w:val="4"/>
          <w:numId w:val="2"/>
        </w:numPr>
        <w:tabs>
          <w:tab w:val="clear" w:pos="0"/>
          <w:tab w:val="num" w:pos="284"/>
        </w:tabs>
        <w:suppressAutoHyphens/>
        <w:spacing w:before="0" w:after="120"/>
        <w:jc w:val="both"/>
        <w:rPr>
          <w:rFonts w:ascii="Marianne" w:hAnsi="Marianne"/>
          <w:color w:val="auto"/>
          <w:sz w:val="18"/>
          <w:szCs w:val="18"/>
        </w:rPr>
      </w:pPr>
      <w:r w:rsidRPr="00F14334">
        <w:rPr>
          <w:rFonts w:ascii="Marianne" w:hAnsi="Marianne"/>
          <w:color w:val="auto"/>
          <w:sz w:val="18"/>
          <w:szCs w:val="18"/>
        </w:rPr>
        <w:t>Fonctionnaire séparé pour des raisons professionnelles de son conjoint ou partenaire de PACS</w:t>
      </w:r>
    </w:p>
    <w:p w14:paraId="19CAA19D" w14:textId="77777777" w:rsidR="00CD64BA" w:rsidRPr="00AC19A8" w:rsidRDefault="00CD64BA" w:rsidP="00AC19A8">
      <w:pPr>
        <w:pStyle w:val="Titre4"/>
        <w:keepLines w:val="0"/>
        <w:numPr>
          <w:ilvl w:val="8"/>
          <w:numId w:val="2"/>
        </w:numPr>
        <w:tabs>
          <w:tab w:val="clear" w:pos="0"/>
          <w:tab w:val="num" w:pos="284"/>
        </w:tabs>
        <w:suppressAutoHyphens/>
        <w:spacing w:before="0" w:after="120"/>
        <w:ind w:left="284"/>
        <w:jc w:val="both"/>
        <w:rPr>
          <w:rFonts w:ascii="Marianne" w:hAnsi="Marianne"/>
          <w:b w:val="0"/>
          <w:color w:val="auto"/>
          <w:sz w:val="18"/>
          <w:szCs w:val="18"/>
        </w:rPr>
      </w:pPr>
      <w:r w:rsidRPr="00AC19A8">
        <w:rPr>
          <w:rFonts w:ascii="Marianne" w:hAnsi="Marianne"/>
          <w:b w:val="0"/>
          <w:i w:val="0"/>
          <w:color w:val="auto"/>
          <w:sz w:val="18"/>
          <w:szCs w:val="18"/>
          <w:u w:val="single"/>
        </w:rPr>
        <w:t>Le fonctionnaire marié doit joindre les pièces suivantes</w:t>
      </w:r>
      <w:r w:rsidRPr="00AC19A8">
        <w:rPr>
          <w:rFonts w:ascii="Marianne" w:hAnsi="Marianne" w:cs="Courier New"/>
          <w:b w:val="0"/>
          <w:i w:val="0"/>
          <w:color w:val="auto"/>
          <w:sz w:val="18"/>
          <w:szCs w:val="18"/>
        </w:rPr>
        <w:t> </w:t>
      </w:r>
      <w:r w:rsidRPr="00AC19A8">
        <w:rPr>
          <w:rFonts w:ascii="Marianne" w:hAnsi="Marianne"/>
          <w:b w:val="0"/>
          <w:i w:val="0"/>
          <w:color w:val="auto"/>
          <w:sz w:val="18"/>
          <w:szCs w:val="18"/>
        </w:rPr>
        <w:t>:</w:t>
      </w:r>
    </w:p>
    <w:p w14:paraId="0DA6C5C0" w14:textId="77777777" w:rsidR="00CD64BA" w:rsidRPr="00AC19A8" w:rsidRDefault="00CD64BA" w:rsidP="00AC19A8">
      <w:pPr>
        <w:numPr>
          <w:ilvl w:val="0"/>
          <w:numId w:val="3"/>
        </w:numPr>
        <w:tabs>
          <w:tab w:val="clear" w:pos="1776"/>
          <w:tab w:val="num" w:pos="1492"/>
        </w:tabs>
        <w:suppressAutoHyphens/>
        <w:spacing w:after="120" w:line="240" w:lineRule="auto"/>
        <w:ind w:left="567" w:hanging="283"/>
        <w:jc w:val="both"/>
        <w:rPr>
          <w:rFonts w:ascii="Marianne" w:hAnsi="Marianne"/>
          <w:sz w:val="18"/>
          <w:szCs w:val="18"/>
        </w:rPr>
      </w:pPr>
      <w:proofErr w:type="gramStart"/>
      <w:r w:rsidRPr="00AC19A8">
        <w:rPr>
          <w:rFonts w:ascii="Marianne" w:hAnsi="Marianne"/>
          <w:sz w:val="18"/>
          <w:szCs w:val="18"/>
        </w:rPr>
        <w:t>extrait</w:t>
      </w:r>
      <w:proofErr w:type="gramEnd"/>
      <w:r w:rsidRPr="00AC19A8">
        <w:rPr>
          <w:rFonts w:ascii="Marianne" w:hAnsi="Marianne"/>
          <w:sz w:val="18"/>
          <w:szCs w:val="18"/>
        </w:rPr>
        <w:t xml:space="preserve"> de l’acte de naissance de moins de 3 mois comportant la mention du mariage ou, à défaut, extrait de l’acte de mariage délivré à la mairie ou copie du livret de famille tenu à jour ;</w:t>
      </w:r>
    </w:p>
    <w:p w14:paraId="51FD15B0" w14:textId="77777777" w:rsidR="00CD64BA" w:rsidRPr="00AC19A8" w:rsidRDefault="00CD64BA" w:rsidP="00AC19A8">
      <w:pPr>
        <w:numPr>
          <w:ilvl w:val="0"/>
          <w:numId w:val="3"/>
        </w:numPr>
        <w:tabs>
          <w:tab w:val="clear" w:pos="1776"/>
          <w:tab w:val="num" w:pos="1492"/>
        </w:tabs>
        <w:suppressAutoHyphens/>
        <w:spacing w:after="120" w:line="240" w:lineRule="auto"/>
        <w:ind w:left="567" w:hanging="283"/>
        <w:jc w:val="both"/>
        <w:rPr>
          <w:rFonts w:ascii="Marianne" w:hAnsi="Marianne"/>
          <w:sz w:val="18"/>
          <w:szCs w:val="18"/>
        </w:rPr>
      </w:pPr>
      <w:proofErr w:type="gramStart"/>
      <w:r w:rsidRPr="00AC19A8">
        <w:rPr>
          <w:rFonts w:ascii="Marianne" w:hAnsi="Marianne"/>
          <w:sz w:val="18"/>
          <w:szCs w:val="18"/>
        </w:rPr>
        <w:t>attestation</w:t>
      </w:r>
      <w:proofErr w:type="gramEnd"/>
      <w:r w:rsidRPr="00AC19A8">
        <w:rPr>
          <w:rFonts w:ascii="Marianne" w:hAnsi="Marianne"/>
          <w:sz w:val="18"/>
          <w:szCs w:val="18"/>
        </w:rPr>
        <w:t xml:space="preserve"> en original, sur papier à en-tête, datant de moins de trois mois de l’activité professionnelle du conjoint précisant notamment la nature du contrat de travail, le lieu d’exercice et la date de prise de fonctions et indiquant la date de début (et de fin, pour un contrat à durée déterminée)</w:t>
      </w:r>
      <w:r w:rsidRPr="00AC19A8">
        <w:rPr>
          <w:rFonts w:ascii="Marianne" w:hAnsi="Marianne" w:cs="Courier New"/>
          <w:sz w:val="18"/>
          <w:szCs w:val="18"/>
        </w:rPr>
        <w:t> </w:t>
      </w:r>
      <w:r w:rsidRPr="00AC19A8">
        <w:rPr>
          <w:rFonts w:ascii="Marianne" w:hAnsi="Marianne"/>
          <w:sz w:val="18"/>
          <w:szCs w:val="18"/>
        </w:rPr>
        <w:t>;</w:t>
      </w:r>
    </w:p>
    <w:p w14:paraId="7535F0F4" w14:textId="77777777" w:rsidR="00CD64BA" w:rsidRPr="00AC19A8" w:rsidRDefault="00CD64BA" w:rsidP="00AC19A8">
      <w:pPr>
        <w:spacing w:after="120" w:line="240" w:lineRule="auto"/>
        <w:ind w:left="284"/>
        <w:jc w:val="both"/>
        <w:rPr>
          <w:rFonts w:ascii="Marianne" w:hAnsi="Marianne"/>
          <w:sz w:val="18"/>
          <w:szCs w:val="18"/>
        </w:rPr>
      </w:pPr>
    </w:p>
    <w:p w14:paraId="3169AFB0" w14:textId="77777777" w:rsidR="00CD64BA" w:rsidRPr="00AC19A8" w:rsidRDefault="00CD64BA" w:rsidP="00AC19A8">
      <w:pPr>
        <w:pStyle w:val="Titre4"/>
        <w:keepLines w:val="0"/>
        <w:numPr>
          <w:ilvl w:val="8"/>
          <w:numId w:val="2"/>
        </w:numPr>
        <w:tabs>
          <w:tab w:val="clear" w:pos="0"/>
          <w:tab w:val="num" w:pos="284"/>
        </w:tabs>
        <w:suppressAutoHyphens/>
        <w:spacing w:before="0" w:after="120"/>
        <w:ind w:left="284"/>
        <w:jc w:val="both"/>
        <w:rPr>
          <w:rFonts w:ascii="Marianne" w:hAnsi="Marianne"/>
          <w:b w:val="0"/>
          <w:i w:val="0"/>
          <w:color w:val="auto"/>
          <w:sz w:val="18"/>
          <w:szCs w:val="18"/>
          <w:u w:val="single"/>
        </w:rPr>
      </w:pPr>
      <w:r w:rsidRPr="00AC19A8">
        <w:rPr>
          <w:rFonts w:ascii="Marianne" w:hAnsi="Marianne"/>
          <w:b w:val="0"/>
          <w:i w:val="0"/>
          <w:color w:val="auto"/>
          <w:sz w:val="18"/>
          <w:szCs w:val="18"/>
          <w:u w:val="single"/>
        </w:rPr>
        <w:t>Le fonctionnaire ayant conclu un PACS doit joindre les pièces suivantes</w:t>
      </w:r>
      <w:r w:rsidRPr="00F31689">
        <w:rPr>
          <w:rFonts w:ascii="Marianne" w:hAnsi="Marianne"/>
          <w:b w:val="0"/>
          <w:i w:val="0"/>
          <w:color w:val="auto"/>
          <w:sz w:val="18"/>
          <w:szCs w:val="18"/>
        </w:rPr>
        <w:t> :</w:t>
      </w:r>
    </w:p>
    <w:p w14:paraId="3E85ADE8" w14:textId="77777777" w:rsidR="00CD64BA" w:rsidRPr="00AC19A8" w:rsidRDefault="00CD64BA" w:rsidP="00AC19A8">
      <w:pPr>
        <w:numPr>
          <w:ilvl w:val="0"/>
          <w:numId w:val="3"/>
        </w:numPr>
        <w:tabs>
          <w:tab w:val="clear" w:pos="1776"/>
          <w:tab w:val="num" w:pos="1493"/>
        </w:tabs>
        <w:suppressAutoHyphens/>
        <w:spacing w:after="120" w:line="240" w:lineRule="auto"/>
        <w:ind w:left="568" w:hanging="284"/>
        <w:jc w:val="both"/>
        <w:rPr>
          <w:rFonts w:ascii="Marianne" w:hAnsi="Marianne"/>
          <w:sz w:val="18"/>
          <w:szCs w:val="18"/>
        </w:rPr>
      </w:pPr>
      <w:proofErr w:type="gramStart"/>
      <w:r w:rsidRPr="00AC19A8">
        <w:rPr>
          <w:rFonts w:ascii="Marianne" w:hAnsi="Marianne"/>
          <w:sz w:val="18"/>
          <w:szCs w:val="18"/>
        </w:rPr>
        <w:t>copie</w:t>
      </w:r>
      <w:proofErr w:type="gramEnd"/>
      <w:r w:rsidRPr="00AC19A8">
        <w:rPr>
          <w:rFonts w:ascii="Marianne" w:hAnsi="Marianne"/>
          <w:sz w:val="18"/>
          <w:szCs w:val="18"/>
        </w:rPr>
        <w:t xml:space="preserve"> intégrale de l’acte de naissance comportant la mention du «</w:t>
      </w:r>
      <w:r w:rsidRPr="00AC19A8">
        <w:rPr>
          <w:rFonts w:ascii="Marianne" w:hAnsi="Marianne" w:cs="Courier New"/>
          <w:sz w:val="18"/>
          <w:szCs w:val="18"/>
        </w:rPr>
        <w:t> </w:t>
      </w:r>
      <w:r w:rsidRPr="00AC19A8">
        <w:rPr>
          <w:rFonts w:ascii="Marianne" w:hAnsi="Marianne"/>
          <w:sz w:val="18"/>
          <w:szCs w:val="18"/>
        </w:rPr>
        <w:t>PACS</w:t>
      </w:r>
      <w:r w:rsidRPr="00AC19A8">
        <w:rPr>
          <w:rFonts w:ascii="Marianne" w:hAnsi="Marianne" w:cs="Courier New"/>
          <w:sz w:val="18"/>
          <w:szCs w:val="18"/>
        </w:rPr>
        <w:t> </w:t>
      </w:r>
      <w:r w:rsidRPr="00AC19A8">
        <w:rPr>
          <w:rFonts w:ascii="Marianne" w:hAnsi="Marianne" w:cs="Marianne"/>
          <w:sz w:val="18"/>
          <w:szCs w:val="18"/>
        </w:rPr>
        <w:t>»</w:t>
      </w:r>
      <w:r w:rsidRPr="00AC19A8">
        <w:rPr>
          <w:rFonts w:ascii="Marianne" w:hAnsi="Marianne" w:cs="Courier New"/>
          <w:sz w:val="18"/>
          <w:szCs w:val="18"/>
        </w:rPr>
        <w:t> </w:t>
      </w:r>
      <w:r w:rsidRPr="00AC19A8">
        <w:rPr>
          <w:rFonts w:ascii="Marianne" w:hAnsi="Marianne"/>
          <w:sz w:val="18"/>
          <w:szCs w:val="18"/>
        </w:rPr>
        <w:t>ou copie du contrat de PACS</w:t>
      </w:r>
      <w:r w:rsidRPr="00AC19A8">
        <w:rPr>
          <w:rFonts w:ascii="Marianne" w:hAnsi="Marianne" w:cs="Courier New"/>
          <w:sz w:val="18"/>
          <w:szCs w:val="18"/>
        </w:rPr>
        <w:t> </w:t>
      </w:r>
      <w:r w:rsidRPr="00AC19A8">
        <w:rPr>
          <w:rFonts w:ascii="Marianne" w:hAnsi="Marianne"/>
          <w:sz w:val="18"/>
          <w:szCs w:val="18"/>
        </w:rPr>
        <w:t>;</w:t>
      </w:r>
    </w:p>
    <w:p w14:paraId="296D7540" w14:textId="77777777" w:rsidR="00CD64BA" w:rsidRPr="00AC19A8" w:rsidRDefault="00CD64BA" w:rsidP="00AC19A8">
      <w:pPr>
        <w:numPr>
          <w:ilvl w:val="0"/>
          <w:numId w:val="3"/>
        </w:numPr>
        <w:tabs>
          <w:tab w:val="clear" w:pos="1776"/>
          <w:tab w:val="num" w:pos="1493"/>
        </w:tabs>
        <w:suppressAutoHyphens/>
        <w:spacing w:after="120" w:line="240" w:lineRule="auto"/>
        <w:ind w:left="568" w:hanging="284"/>
        <w:jc w:val="both"/>
        <w:rPr>
          <w:rFonts w:ascii="Marianne" w:hAnsi="Marianne"/>
          <w:sz w:val="18"/>
          <w:szCs w:val="18"/>
        </w:rPr>
      </w:pPr>
      <w:proofErr w:type="gramStart"/>
      <w:r w:rsidRPr="00AC19A8">
        <w:rPr>
          <w:rFonts w:ascii="Marianne" w:hAnsi="Marianne"/>
          <w:sz w:val="18"/>
          <w:szCs w:val="18"/>
        </w:rPr>
        <w:t>copie</w:t>
      </w:r>
      <w:proofErr w:type="gramEnd"/>
      <w:r w:rsidRPr="00AC19A8">
        <w:rPr>
          <w:rFonts w:ascii="Marianne" w:hAnsi="Marianne"/>
          <w:sz w:val="18"/>
          <w:szCs w:val="18"/>
        </w:rPr>
        <w:t xml:space="preserve"> de l’avis d’imposition ou attestation délivrée par le centre des impôts faisant état du dépôt d’une déclaration fiscale commune</w:t>
      </w:r>
      <w:r w:rsidRPr="00AC19A8">
        <w:rPr>
          <w:rFonts w:ascii="Marianne" w:hAnsi="Marianne" w:cs="Courier New"/>
          <w:sz w:val="18"/>
          <w:szCs w:val="18"/>
        </w:rPr>
        <w:t> </w:t>
      </w:r>
      <w:r w:rsidRPr="00AC19A8">
        <w:rPr>
          <w:rFonts w:ascii="Marianne" w:hAnsi="Marianne"/>
          <w:sz w:val="18"/>
          <w:szCs w:val="18"/>
        </w:rPr>
        <w:t>;</w:t>
      </w:r>
    </w:p>
    <w:p w14:paraId="6737D52A" w14:textId="77777777" w:rsidR="00CD64BA" w:rsidRPr="00AC19A8" w:rsidRDefault="00CD64BA" w:rsidP="00AC19A8">
      <w:pPr>
        <w:numPr>
          <w:ilvl w:val="0"/>
          <w:numId w:val="3"/>
        </w:numPr>
        <w:tabs>
          <w:tab w:val="clear" w:pos="1776"/>
          <w:tab w:val="num" w:pos="1493"/>
        </w:tabs>
        <w:suppressAutoHyphens/>
        <w:spacing w:after="120" w:line="240" w:lineRule="auto"/>
        <w:ind w:left="568" w:hanging="284"/>
        <w:jc w:val="both"/>
        <w:rPr>
          <w:rFonts w:ascii="Marianne" w:hAnsi="Marianne"/>
          <w:sz w:val="18"/>
          <w:szCs w:val="18"/>
        </w:rPr>
      </w:pPr>
      <w:proofErr w:type="gramStart"/>
      <w:r w:rsidRPr="00AC19A8">
        <w:rPr>
          <w:rFonts w:ascii="Marianne" w:hAnsi="Marianne"/>
          <w:sz w:val="18"/>
          <w:szCs w:val="18"/>
        </w:rPr>
        <w:t>attestation</w:t>
      </w:r>
      <w:proofErr w:type="gramEnd"/>
      <w:r w:rsidRPr="00AC19A8">
        <w:rPr>
          <w:rFonts w:ascii="Marianne" w:hAnsi="Marianne"/>
          <w:sz w:val="18"/>
          <w:szCs w:val="18"/>
        </w:rPr>
        <w:t xml:space="preserve"> en original, sur papier à en-tête, datant de moins de trois mois de l’activité professionnelle du partenaire précisant notamment la nature du contrat de travail, le lieu d’exercice et la date de prise de fonctions</w:t>
      </w:r>
      <w:r w:rsidRPr="00AC19A8">
        <w:rPr>
          <w:rFonts w:ascii="Marianne" w:hAnsi="Marianne" w:cs="Courier New"/>
          <w:sz w:val="18"/>
          <w:szCs w:val="18"/>
        </w:rPr>
        <w:t> </w:t>
      </w:r>
      <w:r w:rsidRPr="00AC19A8">
        <w:rPr>
          <w:rFonts w:ascii="Marianne" w:hAnsi="Marianne"/>
          <w:sz w:val="18"/>
          <w:szCs w:val="18"/>
        </w:rPr>
        <w:t>et indiquant la date de d</w:t>
      </w:r>
      <w:r w:rsidRPr="00AC19A8">
        <w:rPr>
          <w:rFonts w:ascii="Marianne" w:hAnsi="Marianne" w:cs="Marianne"/>
          <w:sz w:val="18"/>
          <w:szCs w:val="18"/>
        </w:rPr>
        <w:t>é</w:t>
      </w:r>
      <w:r w:rsidRPr="00AC19A8">
        <w:rPr>
          <w:rFonts w:ascii="Marianne" w:hAnsi="Marianne"/>
          <w:sz w:val="18"/>
          <w:szCs w:val="18"/>
        </w:rPr>
        <w:t xml:space="preserve">but (et de fin, pour un contrat </w:t>
      </w:r>
      <w:r w:rsidRPr="00AC19A8">
        <w:rPr>
          <w:rFonts w:ascii="Marianne" w:hAnsi="Marianne" w:cs="Marianne"/>
          <w:sz w:val="18"/>
          <w:szCs w:val="18"/>
        </w:rPr>
        <w:t>à</w:t>
      </w:r>
      <w:r w:rsidRPr="00AC19A8">
        <w:rPr>
          <w:rFonts w:ascii="Marianne" w:hAnsi="Marianne"/>
          <w:sz w:val="18"/>
          <w:szCs w:val="18"/>
        </w:rPr>
        <w:t xml:space="preserve"> dur</w:t>
      </w:r>
      <w:r w:rsidRPr="00AC19A8">
        <w:rPr>
          <w:rFonts w:ascii="Marianne" w:hAnsi="Marianne" w:cs="Marianne"/>
          <w:sz w:val="18"/>
          <w:szCs w:val="18"/>
        </w:rPr>
        <w:t>é</w:t>
      </w:r>
      <w:r w:rsidRPr="00AC19A8">
        <w:rPr>
          <w:rFonts w:ascii="Marianne" w:hAnsi="Marianne"/>
          <w:sz w:val="18"/>
          <w:szCs w:val="18"/>
        </w:rPr>
        <w:t>e d</w:t>
      </w:r>
      <w:r w:rsidRPr="00AC19A8">
        <w:rPr>
          <w:rFonts w:ascii="Marianne" w:hAnsi="Marianne" w:cs="Marianne"/>
          <w:sz w:val="18"/>
          <w:szCs w:val="18"/>
        </w:rPr>
        <w:t>é</w:t>
      </w:r>
      <w:r w:rsidRPr="00AC19A8">
        <w:rPr>
          <w:rFonts w:ascii="Marianne" w:hAnsi="Marianne"/>
          <w:sz w:val="18"/>
          <w:szCs w:val="18"/>
        </w:rPr>
        <w:t>termin</w:t>
      </w:r>
      <w:r w:rsidRPr="00AC19A8">
        <w:rPr>
          <w:rFonts w:ascii="Marianne" w:hAnsi="Marianne" w:cs="Marianne"/>
          <w:sz w:val="18"/>
          <w:szCs w:val="18"/>
        </w:rPr>
        <w:t>é</w:t>
      </w:r>
      <w:r w:rsidRPr="00AC19A8">
        <w:rPr>
          <w:rFonts w:ascii="Marianne" w:hAnsi="Marianne"/>
          <w:sz w:val="18"/>
          <w:szCs w:val="18"/>
        </w:rPr>
        <w:t>e).</w:t>
      </w:r>
    </w:p>
    <w:p w14:paraId="63F99FF2" w14:textId="77777777" w:rsidR="00CD64BA" w:rsidRPr="00AC19A8" w:rsidRDefault="00CD64BA" w:rsidP="00AC19A8">
      <w:pPr>
        <w:suppressAutoHyphens/>
        <w:spacing w:after="120" w:line="240" w:lineRule="auto"/>
        <w:jc w:val="both"/>
        <w:rPr>
          <w:rFonts w:ascii="Marianne" w:hAnsi="Marianne"/>
          <w:sz w:val="18"/>
          <w:szCs w:val="18"/>
        </w:rPr>
      </w:pPr>
    </w:p>
    <w:p w14:paraId="7A79F222" w14:textId="77777777" w:rsidR="00CD64BA" w:rsidRPr="00F14334" w:rsidRDefault="00CD64BA" w:rsidP="00AC19A8">
      <w:pPr>
        <w:pStyle w:val="Titre4"/>
        <w:keepLines w:val="0"/>
        <w:numPr>
          <w:ilvl w:val="4"/>
          <w:numId w:val="2"/>
        </w:numPr>
        <w:tabs>
          <w:tab w:val="clear" w:pos="0"/>
          <w:tab w:val="num" w:pos="284"/>
        </w:tabs>
        <w:suppressAutoHyphens/>
        <w:spacing w:before="0" w:after="120"/>
        <w:ind w:left="284" w:hanging="284"/>
        <w:jc w:val="both"/>
        <w:rPr>
          <w:rFonts w:ascii="Marianne" w:hAnsi="Marianne"/>
          <w:color w:val="auto"/>
          <w:sz w:val="18"/>
          <w:szCs w:val="18"/>
        </w:rPr>
      </w:pPr>
      <w:r w:rsidRPr="00F14334">
        <w:rPr>
          <w:rFonts w:ascii="Marianne" w:hAnsi="Marianne"/>
          <w:color w:val="auto"/>
          <w:sz w:val="18"/>
          <w:szCs w:val="18"/>
        </w:rPr>
        <w:t>Fonctionnaire disposant d’une reconnaissance de la qualité de travailleur handicapé (RQTH) au sens du code du travail</w:t>
      </w:r>
    </w:p>
    <w:p w14:paraId="334AFFC8" w14:textId="77777777" w:rsidR="00CD64BA" w:rsidRPr="00AC19A8" w:rsidRDefault="00CD64BA" w:rsidP="00AC19A8">
      <w:pPr>
        <w:pStyle w:val="Corpsdetexte"/>
        <w:spacing w:before="0" w:after="120" w:line="240" w:lineRule="auto"/>
        <w:ind w:left="0"/>
        <w:rPr>
          <w:rFonts w:ascii="Marianne" w:hAnsi="Marianne"/>
        </w:rPr>
      </w:pPr>
      <w:r w:rsidRPr="00AC19A8">
        <w:rPr>
          <w:rFonts w:ascii="Marianne" w:hAnsi="Marianne"/>
        </w:rPr>
        <w:t>Le fonctionnaire doit joindre une décision, en cours de validité, de la commission des droits de l’autonomie des personnes handicapées (CDAPH) lui reconnaissant la qualité de travailleur handicapé.</w:t>
      </w:r>
    </w:p>
    <w:p w14:paraId="5F437831" w14:textId="77777777" w:rsidR="00CD64BA" w:rsidRPr="00AC19A8" w:rsidRDefault="00CD64BA" w:rsidP="00AC19A8">
      <w:pPr>
        <w:pStyle w:val="Corpsdetexte"/>
        <w:tabs>
          <w:tab w:val="left" w:pos="567"/>
        </w:tabs>
        <w:spacing w:before="0" w:after="120" w:line="240" w:lineRule="auto"/>
        <w:ind w:left="0"/>
        <w:rPr>
          <w:rFonts w:ascii="Marianne" w:hAnsi="Marianne"/>
          <w:b/>
        </w:rPr>
      </w:pPr>
    </w:p>
    <w:p w14:paraId="3A66D627" w14:textId="77777777" w:rsidR="00CD64BA" w:rsidRPr="00F14334" w:rsidRDefault="00CD64BA" w:rsidP="00AC19A8">
      <w:pPr>
        <w:pStyle w:val="Titre4"/>
        <w:keepLines w:val="0"/>
        <w:numPr>
          <w:ilvl w:val="4"/>
          <w:numId w:val="2"/>
        </w:numPr>
        <w:tabs>
          <w:tab w:val="clear" w:pos="0"/>
          <w:tab w:val="num" w:pos="284"/>
        </w:tabs>
        <w:suppressAutoHyphens/>
        <w:spacing w:before="0" w:after="120"/>
        <w:ind w:left="284" w:hanging="284"/>
        <w:jc w:val="both"/>
        <w:rPr>
          <w:rFonts w:ascii="Marianne" w:hAnsi="Marianne"/>
          <w:color w:val="auto"/>
          <w:sz w:val="18"/>
          <w:szCs w:val="18"/>
        </w:rPr>
      </w:pPr>
      <w:r w:rsidRPr="00F14334">
        <w:rPr>
          <w:rFonts w:ascii="Marianne" w:hAnsi="Marianne"/>
          <w:color w:val="auto"/>
          <w:sz w:val="18"/>
          <w:szCs w:val="18"/>
        </w:rPr>
        <w:t>Fonctionnaire ayant le centre de ses intérêts matériels et moraux (CIMM) dans une des collectivités régies par les articles 73 et 74 de la Constitution ou en Nouvelle-Calédonie</w:t>
      </w:r>
    </w:p>
    <w:p w14:paraId="163274A8" w14:textId="77777777" w:rsidR="00CD64BA" w:rsidRDefault="00CD64BA" w:rsidP="00F14334">
      <w:pPr>
        <w:spacing w:after="120" w:line="240" w:lineRule="auto"/>
        <w:ind w:left="284"/>
        <w:jc w:val="both"/>
        <w:rPr>
          <w:rFonts w:ascii="Marianne" w:hAnsi="Marianne"/>
          <w:sz w:val="18"/>
          <w:szCs w:val="18"/>
        </w:rPr>
      </w:pPr>
      <w:r w:rsidRPr="00AC19A8">
        <w:rPr>
          <w:rFonts w:ascii="Marianne" w:hAnsi="Marianne"/>
          <w:sz w:val="18"/>
          <w:szCs w:val="18"/>
        </w:rPr>
        <w:t xml:space="preserve">Pour la reconnaissance des CIMM, différents critères </w:t>
      </w:r>
      <w:r w:rsidR="005C3D5F">
        <w:rPr>
          <w:rFonts w:ascii="Marianne" w:hAnsi="Marianne"/>
          <w:sz w:val="18"/>
          <w:szCs w:val="18"/>
        </w:rPr>
        <w:t xml:space="preserve">(voir liste ci-dessous) </w:t>
      </w:r>
      <w:r w:rsidRPr="00AC19A8">
        <w:rPr>
          <w:rFonts w:ascii="Marianne" w:hAnsi="Marianne"/>
          <w:sz w:val="18"/>
          <w:szCs w:val="18"/>
        </w:rPr>
        <w:t>sont pris en considération par l’administration, en particulier les critères listés ci-après, qui ne sont ni exhaustifs ni nécessairement cumulatifs et pour lesquels des pièces justificatives doivent être apportées. Ces critères peuvent être complétés, le cas échéant, par tout autre élément d’appréciation pouvant être utile à l’administration. Des critères, qui ne seraient pas à eux seuls déterminants, doivent se combiner.</w:t>
      </w:r>
    </w:p>
    <w:p w14:paraId="28B20662" w14:textId="77777777" w:rsidR="005C3D5F" w:rsidRDefault="005C3D5F" w:rsidP="00F14334">
      <w:pPr>
        <w:spacing w:after="120" w:line="240" w:lineRule="auto"/>
        <w:ind w:left="284"/>
        <w:jc w:val="both"/>
        <w:rPr>
          <w:rFonts w:ascii="Marianne" w:hAnsi="Marianne"/>
          <w:sz w:val="18"/>
          <w:szCs w:val="18"/>
        </w:rPr>
      </w:pPr>
      <w:r>
        <w:rPr>
          <w:rFonts w:ascii="Marianne" w:hAnsi="Marianne"/>
          <w:sz w:val="18"/>
          <w:szCs w:val="18"/>
        </w:rPr>
        <w:t xml:space="preserve">La circulaire du 2 août 2023 relative à la mise en œuvre des critères liés aux centres des intérêts matériels et moraux (CIMM) pour la prise en compte des congés bonifiés dans les trois fonctions publiques et pour la mobilité des fonctionnaires de l’Etat dans les territoires d’outre-mer a introduit un principe de portabilité du CIMM au sein des services de l’Etat. </w:t>
      </w:r>
    </w:p>
    <w:p w14:paraId="50AB9DAA" w14:textId="77777777" w:rsidR="005C3D5F" w:rsidRPr="005C3D5F" w:rsidRDefault="005C3D5F" w:rsidP="005C3D5F">
      <w:pPr>
        <w:spacing w:after="120" w:line="240" w:lineRule="auto"/>
        <w:ind w:left="284"/>
        <w:jc w:val="both"/>
        <w:rPr>
          <w:rFonts w:ascii="Marianne" w:hAnsi="Marianne"/>
          <w:sz w:val="18"/>
          <w:szCs w:val="18"/>
        </w:rPr>
      </w:pPr>
      <w:r w:rsidRPr="005C3D5F">
        <w:rPr>
          <w:rFonts w:ascii="Marianne" w:hAnsi="Marianne"/>
          <w:sz w:val="18"/>
          <w:szCs w:val="18"/>
        </w:rPr>
        <w:t>Lorsque le CIMM a été reconnu au titre d’au moins trois cri</w:t>
      </w:r>
      <w:r>
        <w:rPr>
          <w:rFonts w:ascii="Marianne" w:hAnsi="Marianne"/>
          <w:sz w:val="18"/>
          <w:szCs w:val="18"/>
        </w:rPr>
        <w:t>tères « irréversibles », c’est-</w:t>
      </w:r>
      <w:r w:rsidRPr="005C3D5F">
        <w:rPr>
          <w:rFonts w:ascii="Marianne" w:hAnsi="Marianne"/>
          <w:sz w:val="18"/>
          <w:szCs w:val="18"/>
        </w:rPr>
        <w:t xml:space="preserve">à-dire reposant sur des circonstances par nature non susceptibles d’évoluer dans le temps et suffisant de ce fait, une fois qu’elles sont identifiées, à qualifier une fois pour toutes le lien des intérêts matériels et moraux d’un agent avec une collectivité ou un territoire donné, son bénéfice est conservé pour chaque nouvelle demande concernant la même collectivité ou le même territoire, sans limitation de durée. </w:t>
      </w:r>
    </w:p>
    <w:p w14:paraId="62CC6835" w14:textId="77777777" w:rsidR="005C3D5F" w:rsidRPr="005C3D5F" w:rsidRDefault="005C3D5F" w:rsidP="005C3D5F">
      <w:pPr>
        <w:spacing w:after="120" w:line="240" w:lineRule="auto"/>
        <w:ind w:left="284"/>
        <w:jc w:val="both"/>
        <w:rPr>
          <w:rFonts w:ascii="Marianne" w:hAnsi="Marianne"/>
          <w:sz w:val="18"/>
          <w:szCs w:val="18"/>
        </w:rPr>
      </w:pPr>
      <w:r w:rsidRPr="005C3D5F">
        <w:rPr>
          <w:rFonts w:ascii="Marianne" w:hAnsi="Marianne"/>
          <w:sz w:val="18"/>
          <w:szCs w:val="18"/>
        </w:rPr>
        <w:t xml:space="preserve">Sont, notamment, considérés comme « irréversibles », les critères suivants : </w:t>
      </w:r>
    </w:p>
    <w:p w14:paraId="56C6B735" w14:textId="77777777" w:rsidR="005C3D5F" w:rsidRPr="005C3D5F" w:rsidRDefault="005C3D5F" w:rsidP="005C3D5F">
      <w:pPr>
        <w:spacing w:after="120" w:line="240" w:lineRule="auto"/>
        <w:ind w:left="284"/>
        <w:jc w:val="both"/>
        <w:rPr>
          <w:rFonts w:ascii="Marianne" w:hAnsi="Marianne"/>
          <w:sz w:val="18"/>
          <w:szCs w:val="18"/>
        </w:rPr>
      </w:pPr>
      <w:r w:rsidRPr="005C3D5F">
        <w:rPr>
          <w:rFonts w:ascii="Marianne" w:hAnsi="Marianne"/>
          <w:sz w:val="18"/>
          <w:szCs w:val="18"/>
        </w:rPr>
        <w:t xml:space="preserve">- le lieu de naissance de l’agent ; </w:t>
      </w:r>
    </w:p>
    <w:p w14:paraId="206F530F" w14:textId="77777777" w:rsidR="005C3D5F" w:rsidRPr="005C3D5F" w:rsidRDefault="005C3D5F" w:rsidP="005C3D5F">
      <w:pPr>
        <w:spacing w:after="120" w:line="240" w:lineRule="auto"/>
        <w:ind w:left="284"/>
        <w:jc w:val="both"/>
        <w:rPr>
          <w:rFonts w:ascii="Marianne" w:hAnsi="Marianne"/>
          <w:sz w:val="18"/>
          <w:szCs w:val="18"/>
        </w:rPr>
      </w:pPr>
      <w:r w:rsidRPr="005C3D5F">
        <w:rPr>
          <w:rFonts w:ascii="Marianne" w:hAnsi="Marianne"/>
          <w:sz w:val="18"/>
          <w:szCs w:val="18"/>
        </w:rPr>
        <w:lastRenderedPageBreak/>
        <w:t xml:space="preserve">- le lieu de naissance des enfants ; </w:t>
      </w:r>
    </w:p>
    <w:p w14:paraId="69D22204" w14:textId="77777777" w:rsidR="005C3D5F" w:rsidRPr="005C3D5F" w:rsidRDefault="005C3D5F" w:rsidP="005C3D5F">
      <w:pPr>
        <w:spacing w:after="120" w:line="240" w:lineRule="auto"/>
        <w:ind w:left="284"/>
        <w:jc w:val="both"/>
        <w:rPr>
          <w:rFonts w:ascii="Marianne" w:hAnsi="Marianne"/>
          <w:sz w:val="18"/>
          <w:szCs w:val="18"/>
        </w:rPr>
      </w:pPr>
      <w:r w:rsidRPr="005C3D5F">
        <w:rPr>
          <w:rFonts w:ascii="Marianne" w:hAnsi="Marianne"/>
          <w:sz w:val="18"/>
          <w:szCs w:val="18"/>
        </w:rPr>
        <w:t xml:space="preserve">- le lieu de sépulture des parents les plus proches ;       </w:t>
      </w:r>
    </w:p>
    <w:p w14:paraId="3D6FDCCE" w14:textId="77777777" w:rsidR="005C3D5F" w:rsidRPr="005C3D5F" w:rsidRDefault="005C3D5F" w:rsidP="005C3D5F">
      <w:pPr>
        <w:spacing w:after="120" w:line="240" w:lineRule="auto"/>
        <w:ind w:left="284"/>
        <w:jc w:val="both"/>
        <w:rPr>
          <w:rFonts w:ascii="Marianne" w:hAnsi="Marianne"/>
          <w:sz w:val="18"/>
          <w:szCs w:val="18"/>
        </w:rPr>
      </w:pPr>
      <w:r w:rsidRPr="005C3D5F">
        <w:rPr>
          <w:rFonts w:ascii="Marianne" w:hAnsi="Marianne"/>
          <w:sz w:val="18"/>
          <w:szCs w:val="18"/>
        </w:rPr>
        <w:t xml:space="preserve">- les études effectuées sur le territoire considéré par l’agent et/ou ses enfants ; </w:t>
      </w:r>
    </w:p>
    <w:p w14:paraId="07768D27" w14:textId="77777777" w:rsidR="005C3D5F" w:rsidRPr="005C3D5F" w:rsidRDefault="005C3D5F" w:rsidP="005C3D5F">
      <w:pPr>
        <w:spacing w:after="120" w:line="240" w:lineRule="auto"/>
        <w:ind w:left="284"/>
        <w:jc w:val="both"/>
        <w:rPr>
          <w:rFonts w:ascii="Marianne" w:hAnsi="Marianne"/>
          <w:sz w:val="18"/>
          <w:szCs w:val="18"/>
        </w:rPr>
      </w:pPr>
      <w:r w:rsidRPr="005C3D5F">
        <w:rPr>
          <w:rFonts w:ascii="Marianne" w:hAnsi="Marianne"/>
          <w:sz w:val="18"/>
          <w:szCs w:val="18"/>
        </w:rPr>
        <w:t xml:space="preserve">- le lieu de résidence avant l’entrée dans l’administration ; </w:t>
      </w:r>
    </w:p>
    <w:p w14:paraId="6A11BB20" w14:textId="77777777" w:rsidR="005C3D5F" w:rsidRDefault="005C3D5F" w:rsidP="005C3D5F">
      <w:pPr>
        <w:spacing w:after="120" w:line="240" w:lineRule="auto"/>
        <w:ind w:left="284"/>
        <w:jc w:val="both"/>
        <w:rPr>
          <w:rFonts w:ascii="Marianne" w:hAnsi="Marianne"/>
          <w:sz w:val="18"/>
          <w:szCs w:val="18"/>
        </w:rPr>
      </w:pPr>
      <w:r w:rsidRPr="005C3D5F">
        <w:rPr>
          <w:rFonts w:ascii="Marianne" w:hAnsi="Marianne"/>
          <w:sz w:val="18"/>
          <w:szCs w:val="18"/>
        </w:rPr>
        <w:t>- le lieu de naissance des ascendants.</w:t>
      </w:r>
    </w:p>
    <w:p w14:paraId="4544B00A" w14:textId="77777777" w:rsidR="005C3D5F" w:rsidRDefault="005C3D5F" w:rsidP="005C3D5F">
      <w:pPr>
        <w:spacing w:after="120" w:line="240" w:lineRule="auto"/>
        <w:ind w:left="284"/>
        <w:jc w:val="both"/>
        <w:rPr>
          <w:rFonts w:ascii="Marianne" w:hAnsi="Marianne"/>
          <w:sz w:val="18"/>
          <w:szCs w:val="18"/>
        </w:rPr>
      </w:pPr>
      <w:r w:rsidRPr="005C3D5F">
        <w:rPr>
          <w:rFonts w:ascii="Marianne" w:hAnsi="Marianne"/>
          <w:sz w:val="18"/>
          <w:szCs w:val="18"/>
        </w:rPr>
        <w:t>Il appartient cependant à l’agent de déclarer sur l’honneu</w:t>
      </w:r>
      <w:r>
        <w:rPr>
          <w:rFonts w:ascii="Marianne" w:hAnsi="Marianne"/>
          <w:sz w:val="18"/>
          <w:szCs w:val="18"/>
        </w:rPr>
        <w:t xml:space="preserve">r, à l’occasion d’une nouvelle </w:t>
      </w:r>
      <w:r w:rsidRPr="005C3D5F">
        <w:rPr>
          <w:rFonts w:ascii="Marianne" w:hAnsi="Marianne"/>
          <w:sz w:val="18"/>
          <w:szCs w:val="18"/>
        </w:rPr>
        <w:t>demande de congé bonifié ou de mobilité, que sa situation est restée inchangée et à l’inverse de produire tous les éléments nouveaux permettant de confir</w:t>
      </w:r>
      <w:r>
        <w:rPr>
          <w:rFonts w:ascii="Marianne" w:hAnsi="Marianne"/>
          <w:sz w:val="18"/>
          <w:szCs w:val="18"/>
        </w:rPr>
        <w:t xml:space="preserve">mer la reconnaissance du CIMM. </w:t>
      </w:r>
    </w:p>
    <w:p w14:paraId="77223B4F" w14:textId="77777777" w:rsidR="005C3D5F" w:rsidRPr="00AC19A8" w:rsidRDefault="005C3D5F" w:rsidP="005C3D5F">
      <w:pPr>
        <w:spacing w:after="120" w:line="240" w:lineRule="auto"/>
        <w:ind w:left="284"/>
        <w:jc w:val="both"/>
        <w:rPr>
          <w:rFonts w:ascii="Marianne" w:hAnsi="Marianne"/>
          <w:sz w:val="18"/>
          <w:szCs w:val="18"/>
        </w:rPr>
      </w:pPr>
      <w:r w:rsidRPr="005C3D5F">
        <w:rPr>
          <w:rFonts w:ascii="Marianne" w:hAnsi="Marianne"/>
          <w:sz w:val="18"/>
          <w:szCs w:val="18"/>
        </w:rPr>
        <w:t xml:space="preserve">Des vérifications peuvent être faites pour s’assurer que les critères sont toujours effectifs.  </w:t>
      </w:r>
    </w:p>
    <w:p w14:paraId="774A3112" w14:textId="77777777" w:rsidR="00BC07A6" w:rsidRDefault="00BC07A6" w:rsidP="00AC19A8">
      <w:pPr>
        <w:spacing w:after="120" w:line="240" w:lineRule="auto"/>
        <w:ind w:left="284"/>
        <w:jc w:val="both"/>
        <w:rPr>
          <w:rFonts w:ascii="Marianne" w:hAnsi="Marianne"/>
          <w:i/>
          <w:sz w:val="18"/>
          <w:szCs w:val="18"/>
        </w:rPr>
      </w:pPr>
    </w:p>
    <w:p w14:paraId="7449649D" w14:textId="77777777" w:rsidR="00CD64BA" w:rsidRPr="00AC19A8" w:rsidRDefault="00CD64BA" w:rsidP="00AC19A8">
      <w:pPr>
        <w:spacing w:after="120" w:line="240" w:lineRule="auto"/>
        <w:ind w:left="284"/>
        <w:jc w:val="both"/>
        <w:rPr>
          <w:rFonts w:ascii="Marianne" w:hAnsi="Marianne"/>
          <w:i/>
          <w:sz w:val="18"/>
          <w:szCs w:val="18"/>
        </w:rPr>
      </w:pPr>
      <w:r w:rsidRPr="00AC19A8">
        <w:rPr>
          <w:rFonts w:ascii="Marianne" w:hAnsi="Marianne"/>
          <w:i/>
          <w:sz w:val="18"/>
          <w:szCs w:val="18"/>
        </w:rPr>
        <w:t>Exemples de critères</w:t>
      </w:r>
      <w:r w:rsidR="005C3D5F">
        <w:rPr>
          <w:rFonts w:ascii="Marianne" w:hAnsi="Marianne"/>
          <w:i/>
          <w:sz w:val="18"/>
          <w:szCs w:val="18"/>
        </w:rPr>
        <w:t xml:space="preserve"> pris en considération pour la reconnaissance des CIMM</w:t>
      </w:r>
      <w:r w:rsidRPr="00AC19A8">
        <w:rPr>
          <w:rFonts w:ascii="Marianne" w:hAnsi="Marianne" w:cs="Courier New"/>
          <w:i/>
          <w:sz w:val="18"/>
          <w:szCs w:val="18"/>
        </w:rPr>
        <w:t> </w:t>
      </w:r>
      <w:r w:rsidRPr="00AC19A8">
        <w:rPr>
          <w:rFonts w:ascii="Marianne" w:hAnsi="Marianne"/>
          <w:i/>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4541"/>
      </w:tblGrid>
      <w:tr w:rsidR="00CD64BA" w:rsidRPr="00AC19A8" w14:paraId="7D630AAB" w14:textId="77777777" w:rsidTr="00AC19A8">
        <w:tc>
          <w:tcPr>
            <w:tcW w:w="4520" w:type="dxa"/>
            <w:tcBorders>
              <w:top w:val="single" w:sz="4" w:space="0" w:color="auto"/>
              <w:left w:val="single" w:sz="4" w:space="0" w:color="auto"/>
              <w:bottom w:val="single" w:sz="4" w:space="0" w:color="auto"/>
              <w:right w:val="single" w:sz="4" w:space="0" w:color="auto"/>
            </w:tcBorders>
            <w:hideMark/>
          </w:tcPr>
          <w:p w14:paraId="3EA5DC96" w14:textId="77777777" w:rsidR="00CD64BA" w:rsidRPr="00AC19A8" w:rsidRDefault="00CD64BA" w:rsidP="00AC19A8">
            <w:pPr>
              <w:spacing w:after="120" w:line="240" w:lineRule="auto"/>
              <w:jc w:val="both"/>
              <w:rPr>
                <w:rFonts w:ascii="Marianne" w:hAnsi="Marianne"/>
                <w:b/>
                <w:sz w:val="18"/>
                <w:szCs w:val="18"/>
              </w:rPr>
            </w:pPr>
            <w:r w:rsidRPr="00AC19A8">
              <w:rPr>
                <w:rFonts w:ascii="Marianne" w:hAnsi="Marianne"/>
                <w:b/>
                <w:sz w:val="18"/>
                <w:szCs w:val="18"/>
              </w:rPr>
              <w:t>Critères</w:t>
            </w:r>
          </w:p>
        </w:tc>
        <w:tc>
          <w:tcPr>
            <w:tcW w:w="4542" w:type="dxa"/>
            <w:tcBorders>
              <w:top w:val="single" w:sz="4" w:space="0" w:color="auto"/>
              <w:left w:val="single" w:sz="4" w:space="0" w:color="auto"/>
              <w:bottom w:val="single" w:sz="4" w:space="0" w:color="auto"/>
              <w:right w:val="single" w:sz="4" w:space="0" w:color="auto"/>
            </w:tcBorders>
            <w:hideMark/>
          </w:tcPr>
          <w:p w14:paraId="7C0C4293" w14:textId="77777777" w:rsidR="00CD64BA" w:rsidRPr="00AC19A8" w:rsidRDefault="00CD64BA" w:rsidP="00AC19A8">
            <w:pPr>
              <w:spacing w:after="120" w:line="240" w:lineRule="auto"/>
              <w:jc w:val="both"/>
              <w:rPr>
                <w:rFonts w:ascii="Marianne" w:hAnsi="Marianne"/>
                <w:b/>
                <w:sz w:val="18"/>
                <w:szCs w:val="18"/>
              </w:rPr>
            </w:pPr>
            <w:r w:rsidRPr="00AC19A8">
              <w:rPr>
                <w:rFonts w:ascii="Marianne" w:hAnsi="Marianne"/>
                <w:b/>
                <w:sz w:val="18"/>
                <w:szCs w:val="18"/>
              </w:rPr>
              <w:t>Pièces justificatives</w:t>
            </w:r>
          </w:p>
        </w:tc>
      </w:tr>
      <w:tr w:rsidR="00CD64BA" w:rsidRPr="00AC19A8" w14:paraId="48332408" w14:textId="77777777" w:rsidTr="00AC19A8">
        <w:tc>
          <w:tcPr>
            <w:tcW w:w="4520" w:type="dxa"/>
            <w:tcBorders>
              <w:top w:val="single" w:sz="4" w:space="0" w:color="auto"/>
              <w:left w:val="single" w:sz="4" w:space="0" w:color="auto"/>
              <w:bottom w:val="single" w:sz="4" w:space="0" w:color="auto"/>
              <w:right w:val="single" w:sz="4" w:space="0" w:color="auto"/>
            </w:tcBorders>
            <w:hideMark/>
          </w:tcPr>
          <w:p w14:paraId="5B9D3955"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Résidence des père et mère ou à défaut des parents les plus proches sur le territoire considéré</w:t>
            </w:r>
          </w:p>
        </w:tc>
        <w:tc>
          <w:tcPr>
            <w:tcW w:w="4542" w:type="dxa"/>
            <w:tcBorders>
              <w:top w:val="single" w:sz="4" w:space="0" w:color="auto"/>
              <w:left w:val="single" w:sz="4" w:space="0" w:color="auto"/>
              <w:bottom w:val="single" w:sz="4" w:space="0" w:color="auto"/>
              <w:right w:val="single" w:sz="4" w:space="0" w:color="auto"/>
            </w:tcBorders>
            <w:hideMark/>
          </w:tcPr>
          <w:p w14:paraId="39AD4B6B"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Pièce d’identité, titre de propriété, taxe foncière, quittance de loyer, taxe d’habitation, etc.</w:t>
            </w:r>
          </w:p>
        </w:tc>
      </w:tr>
      <w:tr w:rsidR="00CD64BA" w:rsidRPr="00AC19A8" w14:paraId="68C2CA70" w14:textId="77777777" w:rsidTr="00AC19A8">
        <w:tc>
          <w:tcPr>
            <w:tcW w:w="4520" w:type="dxa"/>
            <w:tcBorders>
              <w:top w:val="single" w:sz="4" w:space="0" w:color="auto"/>
              <w:left w:val="single" w:sz="4" w:space="0" w:color="auto"/>
              <w:bottom w:val="single" w:sz="4" w:space="0" w:color="auto"/>
              <w:right w:val="single" w:sz="4" w:space="0" w:color="auto"/>
            </w:tcBorders>
            <w:hideMark/>
          </w:tcPr>
          <w:p w14:paraId="6CFA30C7"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Biens fonciers situés sur le territoire considéré dont l’agent est propriétaire</w:t>
            </w:r>
          </w:p>
        </w:tc>
        <w:tc>
          <w:tcPr>
            <w:tcW w:w="4542" w:type="dxa"/>
            <w:tcBorders>
              <w:top w:val="single" w:sz="4" w:space="0" w:color="auto"/>
              <w:left w:val="single" w:sz="4" w:space="0" w:color="auto"/>
              <w:bottom w:val="single" w:sz="4" w:space="0" w:color="auto"/>
              <w:right w:val="single" w:sz="4" w:space="0" w:color="auto"/>
            </w:tcBorders>
            <w:hideMark/>
          </w:tcPr>
          <w:p w14:paraId="552E3562"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Bail, quittance de loyer, taxe d’habitation, titre de propriété, taxe foncière, etc.</w:t>
            </w:r>
          </w:p>
        </w:tc>
      </w:tr>
      <w:tr w:rsidR="00CD64BA" w:rsidRPr="00AC19A8" w14:paraId="374677CF" w14:textId="77777777" w:rsidTr="00AC19A8">
        <w:tc>
          <w:tcPr>
            <w:tcW w:w="4520" w:type="dxa"/>
            <w:tcBorders>
              <w:top w:val="single" w:sz="4" w:space="0" w:color="auto"/>
              <w:left w:val="single" w:sz="4" w:space="0" w:color="auto"/>
              <w:bottom w:val="single" w:sz="4" w:space="0" w:color="auto"/>
              <w:right w:val="single" w:sz="4" w:space="0" w:color="auto"/>
            </w:tcBorders>
            <w:hideMark/>
          </w:tcPr>
          <w:p w14:paraId="13DD22BA"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Résidence antérieure de l’agent sur le territoire considéré</w:t>
            </w:r>
          </w:p>
        </w:tc>
        <w:tc>
          <w:tcPr>
            <w:tcW w:w="4542" w:type="dxa"/>
            <w:tcBorders>
              <w:top w:val="single" w:sz="4" w:space="0" w:color="auto"/>
              <w:left w:val="single" w:sz="4" w:space="0" w:color="auto"/>
              <w:bottom w:val="single" w:sz="4" w:space="0" w:color="auto"/>
              <w:right w:val="single" w:sz="4" w:space="0" w:color="auto"/>
            </w:tcBorders>
            <w:hideMark/>
          </w:tcPr>
          <w:p w14:paraId="2589EC99"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Bail, quittance de loyer, taxe d’habitation, etc.</w:t>
            </w:r>
          </w:p>
        </w:tc>
      </w:tr>
      <w:tr w:rsidR="00CD64BA" w:rsidRPr="00AC19A8" w14:paraId="64099D47" w14:textId="77777777" w:rsidTr="00AC19A8">
        <w:tc>
          <w:tcPr>
            <w:tcW w:w="4520" w:type="dxa"/>
            <w:tcBorders>
              <w:top w:val="single" w:sz="4" w:space="0" w:color="auto"/>
              <w:left w:val="single" w:sz="4" w:space="0" w:color="auto"/>
              <w:bottom w:val="single" w:sz="4" w:space="0" w:color="auto"/>
              <w:right w:val="single" w:sz="4" w:space="0" w:color="auto"/>
            </w:tcBorders>
            <w:hideMark/>
          </w:tcPr>
          <w:p w14:paraId="256F0BF4"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Lieu de naissance de l’agent ou de ses enfants sur le territoire considéré</w:t>
            </w:r>
          </w:p>
        </w:tc>
        <w:tc>
          <w:tcPr>
            <w:tcW w:w="4542" w:type="dxa"/>
            <w:tcBorders>
              <w:top w:val="single" w:sz="4" w:space="0" w:color="auto"/>
              <w:left w:val="single" w:sz="4" w:space="0" w:color="auto"/>
              <w:bottom w:val="single" w:sz="4" w:space="0" w:color="auto"/>
              <w:right w:val="single" w:sz="4" w:space="0" w:color="auto"/>
            </w:tcBorders>
            <w:hideMark/>
          </w:tcPr>
          <w:p w14:paraId="302A5B9F"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Livret de famille, pièce d’identité, extrait d’acte de naissance, etc.</w:t>
            </w:r>
          </w:p>
        </w:tc>
      </w:tr>
      <w:tr w:rsidR="00CD64BA" w:rsidRPr="00AC19A8" w14:paraId="2E0945DA" w14:textId="77777777" w:rsidTr="00AC19A8">
        <w:tc>
          <w:tcPr>
            <w:tcW w:w="4520" w:type="dxa"/>
            <w:tcBorders>
              <w:top w:val="single" w:sz="4" w:space="0" w:color="auto"/>
              <w:left w:val="single" w:sz="4" w:space="0" w:color="auto"/>
              <w:bottom w:val="single" w:sz="4" w:space="0" w:color="auto"/>
              <w:right w:val="single" w:sz="4" w:space="0" w:color="auto"/>
            </w:tcBorders>
            <w:hideMark/>
          </w:tcPr>
          <w:p w14:paraId="5FE3A7AC"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Bénéfice antérieur d’un congé bonifié</w:t>
            </w:r>
          </w:p>
        </w:tc>
        <w:tc>
          <w:tcPr>
            <w:tcW w:w="4542" w:type="dxa"/>
            <w:tcBorders>
              <w:top w:val="single" w:sz="4" w:space="0" w:color="auto"/>
              <w:left w:val="single" w:sz="4" w:space="0" w:color="auto"/>
              <w:bottom w:val="single" w:sz="4" w:space="0" w:color="auto"/>
              <w:right w:val="single" w:sz="4" w:space="0" w:color="auto"/>
            </w:tcBorders>
            <w:hideMark/>
          </w:tcPr>
          <w:p w14:paraId="3BA46D7E"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Copie de la décision par laquelle a été octroyé le congé bonifié</w:t>
            </w:r>
          </w:p>
        </w:tc>
      </w:tr>
      <w:tr w:rsidR="00CD64BA" w:rsidRPr="00AC19A8" w14:paraId="7757D22E" w14:textId="77777777" w:rsidTr="00AC19A8">
        <w:tc>
          <w:tcPr>
            <w:tcW w:w="4520" w:type="dxa"/>
            <w:tcBorders>
              <w:top w:val="single" w:sz="4" w:space="0" w:color="auto"/>
              <w:left w:val="single" w:sz="4" w:space="0" w:color="auto"/>
              <w:bottom w:val="single" w:sz="4" w:space="0" w:color="auto"/>
              <w:right w:val="single" w:sz="4" w:space="0" w:color="auto"/>
            </w:tcBorders>
            <w:hideMark/>
          </w:tcPr>
          <w:p w14:paraId="34C9962F"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Comptes bancaires, d’épargne ou postaux dont l’agent est titulaire sur le territoire considéré</w:t>
            </w:r>
          </w:p>
        </w:tc>
        <w:tc>
          <w:tcPr>
            <w:tcW w:w="4542" w:type="dxa"/>
            <w:tcBorders>
              <w:top w:val="single" w:sz="4" w:space="0" w:color="auto"/>
              <w:left w:val="single" w:sz="4" w:space="0" w:color="auto"/>
              <w:bottom w:val="single" w:sz="4" w:space="0" w:color="auto"/>
              <w:right w:val="single" w:sz="4" w:space="0" w:color="auto"/>
            </w:tcBorders>
          </w:tcPr>
          <w:p w14:paraId="349368AF"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Relevé d’identité bancaire, etc.</w:t>
            </w:r>
          </w:p>
          <w:p w14:paraId="1623D2B9" w14:textId="77777777" w:rsidR="00CD64BA" w:rsidRPr="00AC19A8" w:rsidRDefault="00CD64BA" w:rsidP="00AC19A8">
            <w:pPr>
              <w:spacing w:after="120" w:line="240" w:lineRule="auto"/>
              <w:jc w:val="both"/>
              <w:rPr>
                <w:rFonts w:ascii="Marianne" w:hAnsi="Marianne"/>
                <w:sz w:val="18"/>
                <w:szCs w:val="18"/>
              </w:rPr>
            </w:pPr>
          </w:p>
        </w:tc>
      </w:tr>
      <w:tr w:rsidR="00CD64BA" w:rsidRPr="00AC19A8" w14:paraId="32435F61" w14:textId="77777777" w:rsidTr="00AC19A8">
        <w:tc>
          <w:tcPr>
            <w:tcW w:w="4520" w:type="dxa"/>
            <w:tcBorders>
              <w:top w:val="single" w:sz="4" w:space="0" w:color="auto"/>
              <w:left w:val="single" w:sz="4" w:space="0" w:color="auto"/>
              <w:bottom w:val="single" w:sz="4" w:space="0" w:color="auto"/>
              <w:right w:val="single" w:sz="4" w:space="0" w:color="auto"/>
            </w:tcBorders>
            <w:hideMark/>
          </w:tcPr>
          <w:p w14:paraId="7F2719C8"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Paiement par l’agent de certains impôts, notamment l’impôt sur le revenu, sur le territoire considéré</w:t>
            </w:r>
          </w:p>
        </w:tc>
        <w:tc>
          <w:tcPr>
            <w:tcW w:w="4542" w:type="dxa"/>
            <w:tcBorders>
              <w:top w:val="single" w:sz="4" w:space="0" w:color="auto"/>
              <w:left w:val="single" w:sz="4" w:space="0" w:color="auto"/>
              <w:bottom w:val="single" w:sz="4" w:space="0" w:color="auto"/>
              <w:right w:val="single" w:sz="4" w:space="0" w:color="auto"/>
            </w:tcBorders>
            <w:hideMark/>
          </w:tcPr>
          <w:p w14:paraId="1A14FD3A" w14:textId="77777777" w:rsidR="00CD64BA" w:rsidRPr="00AC19A8" w:rsidRDefault="00CD64BA" w:rsidP="00AC19A8">
            <w:pPr>
              <w:tabs>
                <w:tab w:val="left" w:pos="1920"/>
              </w:tabs>
              <w:spacing w:after="120" w:line="240" w:lineRule="auto"/>
              <w:jc w:val="both"/>
              <w:rPr>
                <w:rFonts w:ascii="Marianne" w:hAnsi="Marianne"/>
                <w:sz w:val="18"/>
                <w:szCs w:val="18"/>
              </w:rPr>
            </w:pPr>
            <w:r w:rsidRPr="00AC19A8">
              <w:rPr>
                <w:rFonts w:ascii="Marianne" w:hAnsi="Marianne"/>
                <w:sz w:val="18"/>
                <w:szCs w:val="18"/>
              </w:rPr>
              <w:t>Avis d’imposition</w:t>
            </w:r>
          </w:p>
        </w:tc>
      </w:tr>
      <w:tr w:rsidR="00CD64BA" w:rsidRPr="00AC19A8" w14:paraId="7E822BD0" w14:textId="77777777" w:rsidTr="00AC19A8">
        <w:tc>
          <w:tcPr>
            <w:tcW w:w="4520" w:type="dxa"/>
            <w:tcBorders>
              <w:top w:val="single" w:sz="4" w:space="0" w:color="auto"/>
              <w:left w:val="single" w:sz="4" w:space="0" w:color="auto"/>
              <w:bottom w:val="single" w:sz="4" w:space="0" w:color="auto"/>
              <w:right w:val="single" w:sz="4" w:space="0" w:color="auto"/>
            </w:tcBorders>
            <w:hideMark/>
          </w:tcPr>
          <w:p w14:paraId="5DAEE6C0"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 xml:space="preserve">Affectations professionnelles antérieures sur le territoire considéré </w:t>
            </w:r>
          </w:p>
        </w:tc>
        <w:tc>
          <w:tcPr>
            <w:tcW w:w="4542" w:type="dxa"/>
            <w:tcBorders>
              <w:top w:val="single" w:sz="4" w:space="0" w:color="auto"/>
              <w:left w:val="single" w:sz="4" w:space="0" w:color="auto"/>
              <w:bottom w:val="single" w:sz="4" w:space="0" w:color="auto"/>
              <w:right w:val="single" w:sz="4" w:space="0" w:color="auto"/>
            </w:tcBorders>
          </w:tcPr>
          <w:p w14:paraId="19D73DC7"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Attestations d’emploi correspondantes</w:t>
            </w:r>
          </w:p>
          <w:p w14:paraId="7169AF97" w14:textId="77777777" w:rsidR="00CD64BA" w:rsidRPr="00AC19A8" w:rsidRDefault="00CD64BA" w:rsidP="00AC19A8">
            <w:pPr>
              <w:spacing w:after="120" w:line="240" w:lineRule="auto"/>
              <w:jc w:val="both"/>
              <w:rPr>
                <w:rFonts w:ascii="Marianne" w:hAnsi="Marianne"/>
                <w:sz w:val="18"/>
                <w:szCs w:val="18"/>
              </w:rPr>
            </w:pPr>
          </w:p>
        </w:tc>
      </w:tr>
      <w:tr w:rsidR="00CD64BA" w:rsidRPr="00AC19A8" w14:paraId="273FCB5A" w14:textId="77777777" w:rsidTr="00AC19A8">
        <w:tc>
          <w:tcPr>
            <w:tcW w:w="4520" w:type="dxa"/>
            <w:tcBorders>
              <w:top w:val="single" w:sz="4" w:space="0" w:color="auto"/>
              <w:left w:val="single" w:sz="4" w:space="0" w:color="auto"/>
              <w:bottom w:val="single" w:sz="4" w:space="0" w:color="auto"/>
              <w:right w:val="single" w:sz="4" w:space="0" w:color="auto"/>
            </w:tcBorders>
            <w:hideMark/>
          </w:tcPr>
          <w:p w14:paraId="62D7C36C"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Inscription de l’agent sur les listes électorales d’une commune du territoire considéré</w:t>
            </w:r>
          </w:p>
        </w:tc>
        <w:tc>
          <w:tcPr>
            <w:tcW w:w="4542" w:type="dxa"/>
            <w:tcBorders>
              <w:top w:val="single" w:sz="4" w:space="0" w:color="auto"/>
              <w:left w:val="single" w:sz="4" w:space="0" w:color="auto"/>
              <w:bottom w:val="single" w:sz="4" w:space="0" w:color="auto"/>
              <w:right w:val="single" w:sz="4" w:space="0" w:color="auto"/>
            </w:tcBorders>
            <w:hideMark/>
          </w:tcPr>
          <w:p w14:paraId="0A70DFA1"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Carte d’électeur</w:t>
            </w:r>
          </w:p>
        </w:tc>
      </w:tr>
      <w:tr w:rsidR="00CD64BA" w:rsidRPr="00AC19A8" w14:paraId="59EDC928" w14:textId="77777777" w:rsidTr="00AC19A8">
        <w:tc>
          <w:tcPr>
            <w:tcW w:w="4520" w:type="dxa"/>
            <w:tcBorders>
              <w:top w:val="single" w:sz="4" w:space="0" w:color="auto"/>
              <w:left w:val="single" w:sz="4" w:space="0" w:color="auto"/>
              <w:bottom w:val="single" w:sz="4" w:space="0" w:color="auto"/>
              <w:right w:val="single" w:sz="4" w:space="0" w:color="auto"/>
            </w:tcBorders>
            <w:hideMark/>
          </w:tcPr>
          <w:p w14:paraId="55690772"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Etudes effectuées sur le territoire par l’agent et/ou ses enfants</w:t>
            </w:r>
          </w:p>
        </w:tc>
        <w:tc>
          <w:tcPr>
            <w:tcW w:w="4542" w:type="dxa"/>
            <w:tcBorders>
              <w:top w:val="single" w:sz="4" w:space="0" w:color="auto"/>
              <w:left w:val="single" w:sz="4" w:space="0" w:color="auto"/>
              <w:bottom w:val="single" w:sz="4" w:space="0" w:color="auto"/>
              <w:right w:val="single" w:sz="4" w:space="0" w:color="auto"/>
            </w:tcBorders>
          </w:tcPr>
          <w:p w14:paraId="394F92C1"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Diplômes, certificats de scolarité, etc.</w:t>
            </w:r>
          </w:p>
          <w:p w14:paraId="3CBDD6FF" w14:textId="77777777" w:rsidR="00CD64BA" w:rsidRPr="00AC19A8" w:rsidRDefault="00CD64BA" w:rsidP="00AC19A8">
            <w:pPr>
              <w:spacing w:after="120" w:line="240" w:lineRule="auto"/>
              <w:jc w:val="both"/>
              <w:rPr>
                <w:rFonts w:ascii="Marianne" w:hAnsi="Marianne"/>
                <w:sz w:val="18"/>
                <w:szCs w:val="18"/>
              </w:rPr>
            </w:pPr>
          </w:p>
        </w:tc>
      </w:tr>
      <w:tr w:rsidR="00CD64BA" w:rsidRPr="00AC19A8" w14:paraId="5D855596" w14:textId="77777777" w:rsidTr="00AC19A8">
        <w:tc>
          <w:tcPr>
            <w:tcW w:w="4520" w:type="dxa"/>
            <w:tcBorders>
              <w:top w:val="single" w:sz="4" w:space="0" w:color="auto"/>
              <w:left w:val="single" w:sz="4" w:space="0" w:color="auto"/>
              <w:bottom w:val="single" w:sz="4" w:space="0" w:color="auto"/>
              <w:right w:val="single" w:sz="4" w:space="0" w:color="auto"/>
            </w:tcBorders>
            <w:hideMark/>
          </w:tcPr>
          <w:p w14:paraId="124AD92D"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 xml:space="preserve">Demandes de mutation antérieures vers le territoire considéré </w:t>
            </w:r>
          </w:p>
        </w:tc>
        <w:tc>
          <w:tcPr>
            <w:tcW w:w="4542" w:type="dxa"/>
            <w:tcBorders>
              <w:top w:val="single" w:sz="4" w:space="0" w:color="auto"/>
              <w:left w:val="single" w:sz="4" w:space="0" w:color="auto"/>
              <w:bottom w:val="single" w:sz="4" w:space="0" w:color="auto"/>
              <w:right w:val="single" w:sz="4" w:space="0" w:color="auto"/>
            </w:tcBorders>
            <w:hideMark/>
          </w:tcPr>
          <w:p w14:paraId="5C7A5E6D"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Copies des demandes correspondantes.</w:t>
            </w:r>
          </w:p>
        </w:tc>
      </w:tr>
      <w:tr w:rsidR="00CD64BA" w:rsidRPr="00AC19A8" w14:paraId="12D0CE07" w14:textId="77777777" w:rsidTr="00AC19A8">
        <w:tc>
          <w:tcPr>
            <w:tcW w:w="4520" w:type="dxa"/>
            <w:tcBorders>
              <w:top w:val="single" w:sz="4" w:space="0" w:color="auto"/>
              <w:left w:val="single" w:sz="4" w:space="0" w:color="auto"/>
              <w:bottom w:val="single" w:sz="4" w:space="0" w:color="auto"/>
              <w:right w:val="single" w:sz="4" w:space="0" w:color="auto"/>
            </w:tcBorders>
            <w:hideMark/>
          </w:tcPr>
          <w:p w14:paraId="5F313B19"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Durée et nombre de séjours dans le territoire considéré</w:t>
            </w:r>
          </w:p>
        </w:tc>
        <w:tc>
          <w:tcPr>
            <w:tcW w:w="4542" w:type="dxa"/>
            <w:tcBorders>
              <w:top w:val="single" w:sz="4" w:space="0" w:color="auto"/>
              <w:left w:val="single" w:sz="4" w:space="0" w:color="auto"/>
              <w:bottom w:val="single" w:sz="4" w:space="0" w:color="auto"/>
              <w:right w:val="single" w:sz="4" w:space="0" w:color="auto"/>
            </w:tcBorders>
          </w:tcPr>
          <w:p w14:paraId="7EB52597"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Toutes pièces justifiant ces séjours.</w:t>
            </w:r>
          </w:p>
          <w:p w14:paraId="06700732" w14:textId="77777777" w:rsidR="00CD64BA" w:rsidRPr="00AC19A8" w:rsidRDefault="00CD64BA" w:rsidP="00AC19A8">
            <w:pPr>
              <w:spacing w:after="120" w:line="240" w:lineRule="auto"/>
              <w:jc w:val="both"/>
              <w:rPr>
                <w:rFonts w:ascii="Marianne" w:hAnsi="Marianne"/>
                <w:sz w:val="18"/>
                <w:szCs w:val="18"/>
              </w:rPr>
            </w:pPr>
          </w:p>
        </w:tc>
      </w:tr>
      <w:tr w:rsidR="00CD64BA" w:rsidRPr="00AC19A8" w14:paraId="6FF5B9EB" w14:textId="77777777" w:rsidTr="00AC19A8">
        <w:trPr>
          <w:trHeight w:val="298"/>
        </w:trPr>
        <w:tc>
          <w:tcPr>
            <w:tcW w:w="4520" w:type="dxa"/>
            <w:tcBorders>
              <w:top w:val="single" w:sz="4" w:space="0" w:color="auto"/>
              <w:left w:val="single" w:sz="4" w:space="0" w:color="auto"/>
              <w:bottom w:val="single" w:sz="4" w:space="0" w:color="auto"/>
              <w:right w:val="single" w:sz="4" w:space="0" w:color="auto"/>
            </w:tcBorders>
            <w:hideMark/>
          </w:tcPr>
          <w:p w14:paraId="6F7C933E"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Autre critère d’appréciation</w:t>
            </w:r>
          </w:p>
        </w:tc>
        <w:tc>
          <w:tcPr>
            <w:tcW w:w="4542" w:type="dxa"/>
            <w:tcBorders>
              <w:top w:val="single" w:sz="4" w:space="0" w:color="auto"/>
              <w:left w:val="single" w:sz="4" w:space="0" w:color="auto"/>
              <w:bottom w:val="single" w:sz="4" w:space="0" w:color="auto"/>
              <w:right w:val="single" w:sz="4" w:space="0" w:color="auto"/>
            </w:tcBorders>
          </w:tcPr>
          <w:p w14:paraId="1929B447" w14:textId="77777777" w:rsidR="00CD64BA" w:rsidRPr="00AC19A8" w:rsidRDefault="00CD64BA" w:rsidP="00AC19A8">
            <w:pPr>
              <w:spacing w:after="120" w:line="240" w:lineRule="auto"/>
              <w:jc w:val="both"/>
              <w:rPr>
                <w:rFonts w:ascii="Marianne" w:hAnsi="Marianne"/>
                <w:sz w:val="18"/>
                <w:szCs w:val="18"/>
              </w:rPr>
            </w:pPr>
          </w:p>
        </w:tc>
      </w:tr>
    </w:tbl>
    <w:p w14:paraId="40EA5A11" w14:textId="77777777" w:rsidR="00CD64BA" w:rsidRPr="00AC19A8" w:rsidRDefault="00CD64BA" w:rsidP="00AC19A8">
      <w:pPr>
        <w:pStyle w:val="Inter11"/>
        <w:spacing w:before="0" w:after="120" w:line="240" w:lineRule="auto"/>
        <w:ind w:left="0" w:right="26"/>
        <w:jc w:val="both"/>
        <w:rPr>
          <w:rFonts w:ascii="Marianne" w:eastAsia="MS Mincho" w:hAnsi="Marianne" w:cs="Times New Roman"/>
          <w:bCs w:val="0"/>
          <w:color w:val="auto"/>
          <w:spacing w:val="0"/>
          <w:sz w:val="18"/>
          <w:szCs w:val="18"/>
          <w:lang w:bidi="ar-SA"/>
        </w:rPr>
      </w:pPr>
    </w:p>
    <w:p w14:paraId="798E1504" w14:textId="77777777" w:rsidR="006359AC" w:rsidRPr="006359AC" w:rsidRDefault="00CD64BA" w:rsidP="006359AC">
      <w:pPr>
        <w:pStyle w:val="Paragraphedeliste"/>
        <w:numPr>
          <w:ilvl w:val="1"/>
          <w:numId w:val="5"/>
        </w:numPr>
        <w:spacing w:after="120" w:line="240" w:lineRule="auto"/>
        <w:rPr>
          <w:rFonts w:ascii="Marianne" w:hAnsi="Marianne"/>
          <w:b/>
          <w:noProof/>
          <w:color w:val="1F4E79" w:themeColor="accent1" w:themeShade="80"/>
          <w:sz w:val="18"/>
          <w:szCs w:val="18"/>
        </w:rPr>
      </w:pPr>
      <w:r w:rsidRPr="00F14334">
        <w:rPr>
          <w:rFonts w:ascii="Marianne" w:hAnsi="Marianne"/>
          <w:b/>
          <w:noProof/>
          <w:color w:val="1F4E79" w:themeColor="accent1" w:themeShade="80"/>
          <w:sz w:val="18"/>
          <w:szCs w:val="18"/>
        </w:rPr>
        <w:t xml:space="preserve">Demandes de mutation au titre des priorités établies à titre subsidiaire </w:t>
      </w:r>
      <w:r w:rsidR="006359AC" w:rsidRPr="006359AC">
        <w:rPr>
          <w:rFonts w:ascii="Marianne" w:hAnsi="Marianne"/>
          <w:b/>
          <w:noProof/>
          <w:color w:val="1F4E79" w:themeColor="accent1" w:themeShade="80"/>
          <w:sz w:val="18"/>
          <w:szCs w:val="18"/>
        </w:rPr>
        <w:t>de l’article L 512-</w:t>
      </w:r>
      <w:r w:rsidR="006359AC">
        <w:rPr>
          <w:rFonts w:ascii="Marianne" w:hAnsi="Marianne"/>
          <w:b/>
          <w:noProof/>
          <w:color w:val="1F4E79" w:themeColor="accent1" w:themeShade="80"/>
          <w:sz w:val="18"/>
          <w:szCs w:val="18"/>
        </w:rPr>
        <w:t>21</w:t>
      </w:r>
      <w:r w:rsidR="006359AC" w:rsidRPr="006359AC">
        <w:rPr>
          <w:rFonts w:ascii="Marianne" w:hAnsi="Marianne"/>
          <w:b/>
          <w:noProof/>
          <w:color w:val="1F4E79" w:themeColor="accent1" w:themeShade="80"/>
          <w:sz w:val="18"/>
          <w:szCs w:val="18"/>
        </w:rPr>
        <w:t xml:space="preserve"> du code général de la fonction publique</w:t>
      </w:r>
    </w:p>
    <w:p w14:paraId="5AC9284C" w14:textId="77777777" w:rsidR="00CD64BA" w:rsidRPr="00AC19A8" w:rsidRDefault="00CD64BA" w:rsidP="00AC19A8">
      <w:pPr>
        <w:spacing w:after="120" w:line="240" w:lineRule="auto"/>
        <w:rPr>
          <w:rFonts w:ascii="Marianne" w:hAnsi="Marianne"/>
          <w:b/>
          <w:noProof/>
          <w:color w:val="44546A" w:themeColor="text2"/>
          <w:sz w:val="18"/>
          <w:szCs w:val="18"/>
        </w:rPr>
      </w:pPr>
    </w:p>
    <w:p w14:paraId="721BD089" w14:textId="77777777" w:rsidR="00CD64BA" w:rsidRPr="00F14334" w:rsidRDefault="00CD64BA" w:rsidP="00AC19A8">
      <w:pPr>
        <w:pStyle w:val="Titre4"/>
        <w:keepLines w:val="0"/>
        <w:numPr>
          <w:ilvl w:val="4"/>
          <w:numId w:val="2"/>
        </w:numPr>
        <w:tabs>
          <w:tab w:val="clear" w:pos="0"/>
          <w:tab w:val="num" w:pos="284"/>
        </w:tabs>
        <w:suppressAutoHyphens/>
        <w:spacing w:before="0" w:after="120"/>
        <w:ind w:left="284" w:hanging="284"/>
        <w:jc w:val="both"/>
        <w:rPr>
          <w:rFonts w:ascii="Marianne" w:hAnsi="Marianne"/>
          <w:color w:val="auto"/>
          <w:sz w:val="18"/>
          <w:szCs w:val="18"/>
        </w:rPr>
      </w:pPr>
      <w:r w:rsidRPr="00F14334">
        <w:rPr>
          <w:rFonts w:ascii="Marianne" w:hAnsi="Marianne"/>
          <w:color w:val="auto"/>
          <w:sz w:val="18"/>
          <w:szCs w:val="18"/>
        </w:rPr>
        <w:t xml:space="preserve">Fonctionnaire souhaitant se rapprocher du lieu de résidence de son enfant (en cas des parents séparés) </w:t>
      </w:r>
    </w:p>
    <w:p w14:paraId="301C0B4F" w14:textId="77777777" w:rsidR="00CD64BA" w:rsidRPr="00AC19A8" w:rsidRDefault="00CD64BA" w:rsidP="00AC19A8">
      <w:pPr>
        <w:pStyle w:val="Corpsdetexte"/>
        <w:widowControl/>
        <w:numPr>
          <w:ilvl w:val="0"/>
          <w:numId w:val="3"/>
        </w:numPr>
        <w:tabs>
          <w:tab w:val="left" w:pos="708"/>
        </w:tabs>
        <w:suppressAutoHyphens/>
        <w:autoSpaceDE/>
        <w:spacing w:before="0" w:after="120" w:line="240" w:lineRule="auto"/>
        <w:ind w:left="851" w:right="0" w:hanging="283"/>
        <w:rPr>
          <w:rFonts w:ascii="Marianne" w:hAnsi="Marianne"/>
        </w:rPr>
      </w:pPr>
      <w:proofErr w:type="gramStart"/>
      <w:r w:rsidRPr="00AC19A8">
        <w:rPr>
          <w:rFonts w:ascii="Marianne" w:hAnsi="Marianne"/>
        </w:rPr>
        <w:t>acte</w:t>
      </w:r>
      <w:proofErr w:type="gramEnd"/>
      <w:r w:rsidRPr="00AC19A8">
        <w:rPr>
          <w:rFonts w:ascii="Marianne" w:hAnsi="Marianne"/>
        </w:rPr>
        <w:t xml:space="preserve"> de naissance du (ou des) enfant(s) dont l’agent est séparé ou copie du livret de famille</w:t>
      </w:r>
      <w:r w:rsidRPr="00AC19A8">
        <w:rPr>
          <w:rFonts w:ascii="Marianne" w:hAnsi="Marianne" w:cs="Courier New"/>
        </w:rPr>
        <w:t> </w:t>
      </w:r>
      <w:r w:rsidRPr="00AC19A8">
        <w:rPr>
          <w:rFonts w:ascii="Marianne" w:hAnsi="Marianne"/>
        </w:rPr>
        <w:t>;</w:t>
      </w:r>
    </w:p>
    <w:p w14:paraId="3EEAB323" w14:textId="77777777" w:rsidR="00CD64BA" w:rsidRPr="00AC19A8" w:rsidRDefault="00CD64BA" w:rsidP="00AC19A8">
      <w:pPr>
        <w:pStyle w:val="Corpsdetexte"/>
        <w:widowControl/>
        <w:numPr>
          <w:ilvl w:val="0"/>
          <w:numId w:val="3"/>
        </w:numPr>
        <w:tabs>
          <w:tab w:val="left" w:pos="708"/>
        </w:tabs>
        <w:suppressAutoHyphens/>
        <w:autoSpaceDE/>
        <w:spacing w:before="0" w:after="120" w:line="240" w:lineRule="auto"/>
        <w:ind w:left="851" w:right="0" w:hanging="283"/>
        <w:rPr>
          <w:rFonts w:ascii="Marianne" w:hAnsi="Marianne"/>
        </w:rPr>
      </w:pPr>
      <w:proofErr w:type="gramStart"/>
      <w:r w:rsidRPr="00AC19A8">
        <w:rPr>
          <w:rFonts w:ascii="Marianne" w:hAnsi="Marianne"/>
        </w:rPr>
        <w:t>justificatif</w:t>
      </w:r>
      <w:proofErr w:type="gramEnd"/>
      <w:r w:rsidRPr="00AC19A8">
        <w:rPr>
          <w:rFonts w:ascii="Marianne" w:hAnsi="Marianne"/>
        </w:rPr>
        <w:t xml:space="preserve"> de domicile ou de scolarité de l’enfant</w:t>
      </w:r>
      <w:r w:rsidRPr="00AC19A8">
        <w:rPr>
          <w:rFonts w:ascii="Marianne" w:hAnsi="Marianne" w:cs="Courier New"/>
        </w:rPr>
        <w:t> </w:t>
      </w:r>
      <w:r w:rsidRPr="00AC19A8">
        <w:rPr>
          <w:rFonts w:ascii="Marianne" w:hAnsi="Marianne"/>
        </w:rPr>
        <w:t>;</w:t>
      </w:r>
    </w:p>
    <w:p w14:paraId="4CE70C99" w14:textId="77777777" w:rsidR="00CD64BA" w:rsidRPr="00AC19A8" w:rsidRDefault="00CD64BA" w:rsidP="00AC19A8">
      <w:pPr>
        <w:pStyle w:val="Corpsdetexte"/>
        <w:widowControl/>
        <w:numPr>
          <w:ilvl w:val="0"/>
          <w:numId w:val="3"/>
        </w:numPr>
        <w:tabs>
          <w:tab w:val="left" w:pos="708"/>
        </w:tabs>
        <w:suppressAutoHyphens/>
        <w:autoSpaceDE/>
        <w:spacing w:before="0" w:after="120" w:line="240" w:lineRule="auto"/>
        <w:ind w:left="851" w:right="0" w:hanging="283"/>
        <w:rPr>
          <w:rFonts w:ascii="Marianne" w:eastAsia="MS Mincho" w:hAnsi="Marianne" w:cs="Times New Roman"/>
          <w:lang w:bidi="ar-SA"/>
        </w:rPr>
      </w:pPr>
      <w:proofErr w:type="gramStart"/>
      <w:r w:rsidRPr="00AC19A8">
        <w:rPr>
          <w:rFonts w:ascii="Marianne" w:eastAsia="MS Mincho" w:hAnsi="Marianne" w:cs="Times New Roman"/>
          <w:lang w:bidi="ar-SA"/>
        </w:rPr>
        <w:t>copie</w:t>
      </w:r>
      <w:proofErr w:type="gramEnd"/>
      <w:r w:rsidRPr="00AC19A8">
        <w:rPr>
          <w:rFonts w:ascii="Marianne" w:eastAsia="MS Mincho" w:hAnsi="Marianne" w:cs="Times New Roman"/>
          <w:lang w:bidi="ar-SA"/>
        </w:rPr>
        <w:t xml:space="preserve"> du justificatif de domicile de l’agent.</w:t>
      </w:r>
    </w:p>
    <w:p w14:paraId="56DB1CFA" w14:textId="77777777" w:rsidR="00CD64BA" w:rsidRPr="00AC19A8" w:rsidRDefault="00CD64BA" w:rsidP="00AC19A8">
      <w:pPr>
        <w:spacing w:after="120" w:line="240" w:lineRule="auto"/>
        <w:jc w:val="both"/>
        <w:rPr>
          <w:rFonts w:ascii="Marianne" w:hAnsi="Marianne"/>
          <w:sz w:val="18"/>
          <w:szCs w:val="18"/>
        </w:rPr>
      </w:pPr>
    </w:p>
    <w:p w14:paraId="2EF38308" w14:textId="77777777" w:rsidR="00CD64BA" w:rsidRPr="00F14334" w:rsidRDefault="00CD64BA" w:rsidP="00AC19A8">
      <w:pPr>
        <w:pStyle w:val="Titre4"/>
        <w:keepLines w:val="0"/>
        <w:numPr>
          <w:ilvl w:val="4"/>
          <w:numId w:val="2"/>
        </w:numPr>
        <w:tabs>
          <w:tab w:val="clear" w:pos="0"/>
          <w:tab w:val="num" w:pos="284"/>
        </w:tabs>
        <w:suppressAutoHyphens/>
        <w:spacing w:before="0" w:after="120"/>
        <w:ind w:left="284" w:hanging="284"/>
        <w:jc w:val="both"/>
        <w:rPr>
          <w:rFonts w:ascii="Marianne" w:hAnsi="Marianne"/>
          <w:color w:val="auto"/>
          <w:sz w:val="18"/>
          <w:szCs w:val="18"/>
        </w:rPr>
      </w:pPr>
      <w:r w:rsidRPr="00F14334">
        <w:rPr>
          <w:rFonts w:ascii="Marianne" w:hAnsi="Marianne"/>
          <w:color w:val="auto"/>
          <w:sz w:val="18"/>
          <w:szCs w:val="18"/>
        </w:rPr>
        <w:lastRenderedPageBreak/>
        <w:t>Fonctionnaire ayant la qualité de proche aidant au sens des articles L. 3142-16 et suivants du code du travail</w:t>
      </w:r>
    </w:p>
    <w:p w14:paraId="4EF68613" w14:textId="77777777" w:rsidR="00CD64BA" w:rsidRPr="00AC19A8" w:rsidRDefault="00CD64BA" w:rsidP="00AC19A8">
      <w:pPr>
        <w:pStyle w:val="Corpsdetexte"/>
        <w:widowControl/>
        <w:numPr>
          <w:ilvl w:val="0"/>
          <w:numId w:val="3"/>
        </w:numPr>
        <w:tabs>
          <w:tab w:val="clear" w:pos="1776"/>
          <w:tab w:val="num" w:pos="1493"/>
        </w:tabs>
        <w:suppressAutoHyphens/>
        <w:autoSpaceDE/>
        <w:spacing w:before="0" w:after="120" w:line="240" w:lineRule="auto"/>
        <w:ind w:left="568" w:right="0" w:hanging="284"/>
        <w:rPr>
          <w:rFonts w:ascii="Marianne" w:hAnsi="Marianne"/>
        </w:rPr>
      </w:pPr>
      <w:proofErr w:type="gramStart"/>
      <w:r w:rsidRPr="00AC19A8">
        <w:rPr>
          <w:rFonts w:ascii="Marianne" w:hAnsi="Marianne"/>
        </w:rPr>
        <w:t>déclaration</w:t>
      </w:r>
      <w:proofErr w:type="gramEnd"/>
      <w:r w:rsidRPr="00AC19A8">
        <w:rPr>
          <w:rFonts w:ascii="Marianne" w:hAnsi="Marianne"/>
        </w:rPr>
        <w:t xml:space="preserve"> sur l'honneur soit du lien familial de l’agent avec la personne aidée, soit de l'aide apportée à une personne âgée ou handicapée avec laquelle il réside ou entretient des liens étroits et stables</w:t>
      </w:r>
      <w:r w:rsidRPr="00AC19A8">
        <w:rPr>
          <w:rFonts w:ascii="Marianne" w:hAnsi="Marianne" w:cs="Courier New"/>
        </w:rPr>
        <w:t> </w:t>
      </w:r>
      <w:r w:rsidRPr="00AC19A8">
        <w:rPr>
          <w:rFonts w:ascii="Marianne" w:hAnsi="Marianne"/>
        </w:rPr>
        <w:t>;</w:t>
      </w:r>
    </w:p>
    <w:p w14:paraId="62825B45" w14:textId="77777777" w:rsidR="00CD64BA" w:rsidRPr="00AC19A8" w:rsidRDefault="00CD64BA" w:rsidP="00AC19A8">
      <w:pPr>
        <w:pStyle w:val="Corpsdetexte"/>
        <w:widowControl/>
        <w:numPr>
          <w:ilvl w:val="0"/>
          <w:numId w:val="3"/>
        </w:numPr>
        <w:tabs>
          <w:tab w:val="clear" w:pos="1776"/>
          <w:tab w:val="num" w:pos="1493"/>
        </w:tabs>
        <w:suppressAutoHyphens/>
        <w:autoSpaceDE/>
        <w:spacing w:before="0" w:after="120" w:line="240" w:lineRule="auto"/>
        <w:ind w:left="568" w:right="0" w:hanging="284"/>
        <w:rPr>
          <w:rFonts w:ascii="Marianne" w:hAnsi="Marianne"/>
        </w:rPr>
      </w:pPr>
      <w:proofErr w:type="gramStart"/>
      <w:r w:rsidRPr="00AC19A8">
        <w:rPr>
          <w:rFonts w:ascii="Marianne" w:hAnsi="Marianne"/>
        </w:rPr>
        <w:t>copie</w:t>
      </w:r>
      <w:proofErr w:type="gramEnd"/>
      <w:r w:rsidRPr="00AC19A8">
        <w:rPr>
          <w:rFonts w:ascii="Marianne" w:hAnsi="Marianne"/>
        </w:rPr>
        <w:t xml:space="preserve"> de la décision justifiant d'un taux d'incapacité permanente au moins égal à 80 % (si la personne aidée est un enfant handicapé à sa charge ou un adulte handicapé) ou copie de la décision d'attribution de l'allocation personnalisée d'autonomie (</w:t>
      </w:r>
      <w:proofErr w:type="spellStart"/>
      <w:r w:rsidRPr="00AC19A8">
        <w:rPr>
          <w:rFonts w:ascii="Marianne" w:hAnsi="Marianne"/>
        </w:rPr>
        <w:t>Apa</w:t>
      </w:r>
      <w:proofErr w:type="spellEnd"/>
      <w:r w:rsidRPr="00AC19A8">
        <w:rPr>
          <w:rFonts w:ascii="Marianne" w:hAnsi="Marianne"/>
        </w:rPr>
        <w:t xml:space="preserve">) au titre d'un classement dans les groupes I, II et III de la grille </w:t>
      </w:r>
      <w:proofErr w:type="spellStart"/>
      <w:r w:rsidRPr="00AC19A8">
        <w:rPr>
          <w:rFonts w:ascii="Marianne" w:hAnsi="Marianne"/>
        </w:rPr>
        <w:t>Aggir</w:t>
      </w:r>
      <w:proofErr w:type="spellEnd"/>
      <w:r w:rsidRPr="00AC19A8">
        <w:rPr>
          <w:rFonts w:ascii="Marianne" w:hAnsi="Marianne"/>
        </w:rPr>
        <w:t xml:space="preserve"> (lorsque la personne aidée souffre d'une perte d'autonomie).</w:t>
      </w:r>
    </w:p>
    <w:p w14:paraId="614C9609" w14:textId="77777777" w:rsidR="00F66258" w:rsidRDefault="00F66258" w:rsidP="00AC19A8">
      <w:pPr>
        <w:pStyle w:val="Inter11"/>
        <w:spacing w:before="0" w:after="120" w:line="240" w:lineRule="auto"/>
        <w:ind w:left="0" w:right="26"/>
        <w:jc w:val="both"/>
        <w:rPr>
          <w:rFonts w:ascii="Marianne" w:hAnsi="Marianne"/>
          <w:noProof/>
          <w:sz w:val="18"/>
          <w:szCs w:val="18"/>
          <w:u w:val="single"/>
          <w:lang w:bidi="ar-SA"/>
        </w:rPr>
      </w:pPr>
    </w:p>
    <w:p w14:paraId="5224B082" w14:textId="77777777" w:rsidR="00F14334" w:rsidRPr="00F14334" w:rsidRDefault="00F14334" w:rsidP="00F14334">
      <w:pPr>
        <w:pStyle w:val="Paragraphedeliste"/>
        <w:numPr>
          <w:ilvl w:val="1"/>
          <w:numId w:val="5"/>
        </w:numPr>
        <w:spacing w:after="120" w:line="240" w:lineRule="auto"/>
        <w:rPr>
          <w:rFonts w:ascii="Marianne" w:hAnsi="Marianne"/>
          <w:b/>
          <w:noProof/>
          <w:color w:val="1F4E79" w:themeColor="accent1" w:themeShade="80"/>
          <w:sz w:val="18"/>
          <w:szCs w:val="18"/>
        </w:rPr>
      </w:pPr>
      <w:r>
        <w:rPr>
          <w:rFonts w:ascii="Marianne" w:hAnsi="Marianne"/>
          <w:b/>
          <w:noProof/>
          <w:color w:val="1F4E79" w:themeColor="accent1" w:themeShade="80"/>
          <w:sz w:val="18"/>
          <w:szCs w:val="18"/>
        </w:rPr>
        <w:t>Autres d</w:t>
      </w:r>
      <w:r w:rsidRPr="00F14334">
        <w:rPr>
          <w:rFonts w:ascii="Marianne" w:hAnsi="Marianne"/>
          <w:b/>
          <w:noProof/>
          <w:color w:val="1F4E79" w:themeColor="accent1" w:themeShade="80"/>
          <w:sz w:val="18"/>
          <w:szCs w:val="18"/>
        </w:rPr>
        <w:t xml:space="preserve">emandes de mutation </w:t>
      </w:r>
    </w:p>
    <w:p w14:paraId="649451E0" w14:textId="77777777" w:rsidR="00CD64BA" w:rsidRPr="00AC19A8" w:rsidRDefault="00CD64BA" w:rsidP="00AC19A8">
      <w:pPr>
        <w:pStyle w:val="Corpsdetexte"/>
        <w:spacing w:before="0" w:after="120" w:line="240" w:lineRule="auto"/>
        <w:ind w:left="0"/>
        <w:rPr>
          <w:rFonts w:ascii="Marianne" w:hAnsi="Marianne"/>
        </w:rPr>
      </w:pPr>
      <w:r w:rsidRPr="00AC19A8">
        <w:rPr>
          <w:rFonts w:ascii="Marianne" w:hAnsi="Marianne"/>
        </w:rPr>
        <w:t>Il s’agit des agents qui font une demande de mobilité pour</w:t>
      </w:r>
      <w:r w:rsidRPr="00AC19A8">
        <w:rPr>
          <w:rFonts w:ascii="Marianne" w:hAnsi="Marianne"/>
          <w:b/>
          <w:i/>
        </w:rPr>
        <w:t xml:space="preserve"> se rapprocher de leur concubin, de leurs ascendants ou autres</w:t>
      </w:r>
      <w:r w:rsidRPr="00AC19A8">
        <w:rPr>
          <w:rFonts w:ascii="Marianne" w:hAnsi="Marianne"/>
        </w:rPr>
        <w:t>. Ils doivent joindre les pièces suivantes</w:t>
      </w:r>
      <w:r w:rsidRPr="00AC19A8">
        <w:rPr>
          <w:rFonts w:ascii="Marianne" w:hAnsi="Marianne" w:cs="Courier New"/>
        </w:rPr>
        <w:t> </w:t>
      </w:r>
      <w:r w:rsidRPr="00AC19A8">
        <w:rPr>
          <w:rFonts w:ascii="Marianne" w:hAnsi="Marianne"/>
        </w:rPr>
        <w:t>:</w:t>
      </w:r>
    </w:p>
    <w:p w14:paraId="2915F8BC" w14:textId="77777777" w:rsidR="00CD64BA" w:rsidRPr="00AC19A8" w:rsidRDefault="00CD64BA" w:rsidP="00AC19A8">
      <w:pPr>
        <w:pStyle w:val="Corpsdetexte"/>
        <w:widowControl/>
        <w:numPr>
          <w:ilvl w:val="0"/>
          <w:numId w:val="3"/>
        </w:numPr>
        <w:tabs>
          <w:tab w:val="left" w:pos="-142"/>
        </w:tabs>
        <w:suppressAutoHyphens/>
        <w:autoSpaceDE/>
        <w:spacing w:before="0" w:after="120" w:line="240" w:lineRule="auto"/>
        <w:ind w:left="851" w:right="0" w:hanging="284"/>
        <w:rPr>
          <w:rFonts w:ascii="Marianne" w:hAnsi="Marianne"/>
        </w:rPr>
      </w:pPr>
      <w:proofErr w:type="gramStart"/>
      <w:r w:rsidRPr="00AC19A8">
        <w:rPr>
          <w:rFonts w:ascii="Marianne" w:hAnsi="Marianne"/>
        </w:rPr>
        <w:t>certificat</w:t>
      </w:r>
      <w:proofErr w:type="gramEnd"/>
      <w:r w:rsidRPr="00AC19A8">
        <w:rPr>
          <w:rFonts w:ascii="Marianne" w:hAnsi="Marianne"/>
        </w:rPr>
        <w:t xml:space="preserve"> de concubinage établi en mairie lorsque cela est possible</w:t>
      </w:r>
      <w:r w:rsidRPr="00AC19A8">
        <w:rPr>
          <w:rFonts w:ascii="Marianne" w:hAnsi="Marianne" w:cs="Courier New"/>
        </w:rPr>
        <w:t> </w:t>
      </w:r>
      <w:r w:rsidRPr="00AC19A8">
        <w:rPr>
          <w:rFonts w:ascii="Marianne" w:hAnsi="Marianne"/>
        </w:rPr>
        <w:t>;</w:t>
      </w:r>
    </w:p>
    <w:p w14:paraId="4AF40F86" w14:textId="77777777" w:rsidR="00CD64BA" w:rsidRPr="00AC19A8" w:rsidRDefault="00CD64BA" w:rsidP="00AC19A8">
      <w:pPr>
        <w:pStyle w:val="Corpsdetexte"/>
        <w:widowControl/>
        <w:numPr>
          <w:ilvl w:val="0"/>
          <w:numId w:val="3"/>
        </w:numPr>
        <w:tabs>
          <w:tab w:val="left" w:pos="-142"/>
        </w:tabs>
        <w:suppressAutoHyphens/>
        <w:autoSpaceDE/>
        <w:spacing w:before="0" w:after="120" w:line="240" w:lineRule="auto"/>
        <w:ind w:left="851" w:right="0" w:hanging="284"/>
        <w:rPr>
          <w:rFonts w:ascii="Marianne" w:hAnsi="Marianne"/>
        </w:rPr>
      </w:pPr>
      <w:proofErr w:type="gramStart"/>
      <w:r w:rsidRPr="00AC19A8">
        <w:rPr>
          <w:rFonts w:ascii="Marianne" w:hAnsi="Marianne"/>
        </w:rPr>
        <w:t>justificatif</w:t>
      </w:r>
      <w:proofErr w:type="gramEnd"/>
      <w:r w:rsidRPr="00AC19A8">
        <w:rPr>
          <w:rFonts w:ascii="Marianne" w:hAnsi="Marianne"/>
        </w:rPr>
        <w:t xml:space="preserve"> du domicile du concubin, dont l’agent est séparé (quittance de loyer, taxe d’habitation, facture EDF…)</w:t>
      </w:r>
      <w:r w:rsidRPr="00AC19A8">
        <w:rPr>
          <w:rFonts w:ascii="Marianne" w:hAnsi="Marianne" w:cs="Courier New"/>
        </w:rPr>
        <w:t> </w:t>
      </w:r>
      <w:r w:rsidRPr="00AC19A8">
        <w:rPr>
          <w:rFonts w:ascii="Marianne" w:hAnsi="Marianne"/>
        </w:rPr>
        <w:t>;</w:t>
      </w:r>
    </w:p>
    <w:p w14:paraId="10046F9C" w14:textId="77777777" w:rsidR="00CD64BA" w:rsidRPr="00AC19A8" w:rsidRDefault="00CD64BA" w:rsidP="00AC19A8">
      <w:pPr>
        <w:pStyle w:val="Corpsdetexte"/>
        <w:widowControl/>
        <w:numPr>
          <w:ilvl w:val="0"/>
          <w:numId w:val="3"/>
        </w:numPr>
        <w:tabs>
          <w:tab w:val="left" w:pos="-142"/>
        </w:tabs>
        <w:suppressAutoHyphens/>
        <w:autoSpaceDE/>
        <w:spacing w:before="0" w:after="120" w:line="240" w:lineRule="auto"/>
        <w:ind w:left="851" w:right="0" w:hanging="284"/>
        <w:rPr>
          <w:rFonts w:ascii="Marianne" w:hAnsi="Marianne"/>
        </w:rPr>
      </w:pPr>
      <w:proofErr w:type="gramStart"/>
      <w:r w:rsidRPr="00AC19A8">
        <w:rPr>
          <w:rFonts w:ascii="Marianne" w:hAnsi="Marianne"/>
        </w:rPr>
        <w:t>acte</w:t>
      </w:r>
      <w:proofErr w:type="gramEnd"/>
      <w:r w:rsidRPr="00AC19A8">
        <w:rPr>
          <w:rFonts w:ascii="Marianne" w:hAnsi="Marianne"/>
        </w:rPr>
        <w:t xml:space="preserve"> de naissance du (ou des) enfant(s), dont l’agent est séparé ou copie du livret de famille</w:t>
      </w:r>
      <w:r w:rsidRPr="00AC19A8">
        <w:rPr>
          <w:rFonts w:ascii="Marianne" w:hAnsi="Marianne" w:cs="Courier New"/>
        </w:rPr>
        <w:t> </w:t>
      </w:r>
      <w:r w:rsidRPr="00AC19A8">
        <w:rPr>
          <w:rFonts w:ascii="Marianne" w:hAnsi="Marianne"/>
        </w:rPr>
        <w:t>;</w:t>
      </w:r>
    </w:p>
    <w:p w14:paraId="153A64AE" w14:textId="77777777" w:rsidR="00CD64BA" w:rsidRPr="00AC19A8" w:rsidRDefault="00CD64BA" w:rsidP="00AC19A8">
      <w:pPr>
        <w:numPr>
          <w:ilvl w:val="0"/>
          <w:numId w:val="3"/>
        </w:numPr>
        <w:tabs>
          <w:tab w:val="left" w:pos="0"/>
        </w:tabs>
        <w:suppressAutoHyphens/>
        <w:spacing w:after="120" w:line="240" w:lineRule="auto"/>
        <w:ind w:left="851" w:hanging="284"/>
        <w:jc w:val="both"/>
        <w:rPr>
          <w:rFonts w:ascii="Marianne" w:hAnsi="Marianne"/>
          <w:sz w:val="18"/>
          <w:szCs w:val="18"/>
        </w:rPr>
      </w:pPr>
      <w:proofErr w:type="gramStart"/>
      <w:r w:rsidRPr="00AC19A8">
        <w:rPr>
          <w:rFonts w:ascii="Marianne" w:hAnsi="Marianne"/>
          <w:sz w:val="18"/>
          <w:szCs w:val="18"/>
        </w:rPr>
        <w:t>attestation</w:t>
      </w:r>
      <w:proofErr w:type="gramEnd"/>
      <w:r w:rsidRPr="00AC19A8">
        <w:rPr>
          <w:rFonts w:ascii="Marianne" w:hAnsi="Marianne"/>
          <w:sz w:val="18"/>
          <w:szCs w:val="18"/>
        </w:rPr>
        <w:t xml:space="preserve"> en original, sur papier à en-tête, datant de moins de trois mois attestant de l’activité professionnelle du partenaire qui devra également préciser la nature du contrat de travail, le lieu d’exercice et la date de prise de fonctions.</w:t>
      </w:r>
    </w:p>
    <w:p w14:paraId="7C3512BE" w14:textId="77777777" w:rsidR="00CD64BA" w:rsidRPr="00F14334" w:rsidRDefault="00CD64BA" w:rsidP="00F14334">
      <w:pPr>
        <w:pStyle w:val="Corpsdetexte"/>
        <w:widowControl/>
        <w:tabs>
          <w:tab w:val="left" w:pos="708"/>
        </w:tabs>
        <w:suppressAutoHyphens/>
        <w:autoSpaceDE/>
        <w:spacing w:before="0" w:after="120" w:line="240" w:lineRule="auto"/>
        <w:ind w:left="0" w:right="0"/>
        <w:rPr>
          <w:rFonts w:ascii="Marianne" w:hAnsi="Marianne"/>
        </w:rPr>
      </w:pPr>
    </w:p>
    <w:p w14:paraId="1B1CF152" w14:textId="77777777" w:rsidR="00F14334" w:rsidRPr="00F14334" w:rsidRDefault="00F14334" w:rsidP="00F14334">
      <w:pPr>
        <w:pStyle w:val="Paragraphedeliste"/>
        <w:numPr>
          <w:ilvl w:val="0"/>
          <w:numId w:val="5"/>
        </w:numPr>
        <w:spacing w:after="120" w:line="240" w:lineRule="auto"/>
        <w:ind w:left="284" w:hanging="284"/>
        <w:rPr>
          <w:rFonts w:ascii="Marianne" w:hAnsi="Marianne"/>
          <w:b/>
          <w:color w:val="2E74B5" w:themeColor="accent1" w:themeShade="BF"/>
          <w:sz w:val="18"/>
          <w:szCs w:val="18"/>
          <w:u w:val="single"/>
        </w:rPr>
      </w:pPr>
      <w:r w:rsidRPr="00F14334">
        <w:rPr>
          <w:rFonts w:ascii="Marianne" w:hAnsi="Marianne"/>
          <w:b/>
          <w:color w:val="2E74B5" w:themeColor="accent1" w:themeShade="BF"/>
          <w:sz w:val="18"/>
          <w:szCs w:val="18"/>
          <w:u w:val="single"/>
        </w:rPr>
        <w:t xml:space="preserve">Demandes de </w:t>
      </w:r>
      <w:r>
        <w:rPr>
          <w:rFonts w:ascii="Marianne" w:hAnsi="Marianne"/>
          <w:b/>
          <w:color w:val="2E74B5" w:themeColor="accent1" w:themeShade="BF"/>
          <w:sz w:val="18"/>
          <w:szCs w:val="18"/>
          <w:u w:val="single"/>
        </w:rPr>
        <w:t>détachement</w:t>
      </w:r>
    </w:p>
    <w:p w14:paraId="406298A7"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Le fonctionnaire doit transmettre sa demande de détachement signée, avec l’avis et la signature du supérieur hiérarchique (ou de l’administration d’origine). Il doit, en outre, joindre les pièces justificatives suivantes</w:t>
      </w:r>
      <w:r w:rsidRPr="00AC19A8">
        <w:rPr>
          <w:rFonts w:ascii="Marianne" w:hAnsi="Marianne" w:cs="Courier New"/>
          <w:sz w:val="18"/>
          <w:szCs w:val="18"/>
        </w:rPr>
        <w:t> </w:t>
      </w:r>
      <w:r w:rsidRPr="00AC19A8">
        <w:rPr>
          <w:rFonts w:ascii="Marianne" w:hAnsi="Marianne"/>
          <w:sz w:val="18"/>
          <w:szCs w:val="18"/>
        </w:rPr>
        <w:t xml:space="preserve">: </w:t>
      </w:r>
    </w:p>
    <w:p w14:paraId="21870B8C" w14:textId="77777777" w:rsidR="00CD64BA" w:rsidRPr="00AC19A8" w:rsidRDefault="00CD64BA" w:rsidP="00F14334">
      <w:pPr>
        <w:pStyle w:val="Corpsdetexte"/>
        <w:widowControl/>
        <w:numPr>
          <w:ilvl w:val="0"/>
          <w:numId w:val="6"/>
        </w:numPr>
        <w:tabs>
          <w:tab w:val="left" w:pos="708"/>
        </w:tabs>
        <w:suppressAutoHyphens/>
        <w:autoSpaceDE/>
        <w:spacing w:before="0" w:after="120" w:line="240" w:lineRule="auto"/>
        <w:ind w:right="0"/>
        <w:rPr>
          <w:rFonts w:ascii="Marianne" w:hAnsi="Marianne"/>
        </w:rPr>
      </w:pPr>
      <w:proofErr w:type="gramStart"/>
      <w:r w:rsidRPr="00AC19A8">
        <w:rPr>
          <w:rFonts w:ascii="Marianne" w:hAnsi="Marianne"/>
        </w:rPr>
        <w:t>état</w:t>
      </w:r>
      <w:proofErr w:type="gramEnd"/>
      <w:r w:rsidRPr="00AC19A8">
        <w:rPr>
          <w:rFonts w:ascii="Marianne" w:hAnsi="Marianne"/>
        </w:rPr>
        <w:t xml:space="preserve"> des services ;</w:t>
      </w:r>
    </w:p>
    <w:p w14:paraId="54D2BB45" w14:textId="77777777" w:rsidR="00CD64BA" w:rsidRPr="00AC19A8" w:rsidRDefault="00CD64BA" w:rsidP="00F14334">
      <w:pPr>
        <w:pStyle w:val="Corpsdetexte"/>
        <w:widowControl/>
        <w:numPr>
          <w:ilvl w:val="0"/>
          <w:numId w:val="6"/>
        </w:numPr>
        <w:tabs>
          <w:tab w:val="left" w:pos="708"/>
        </w:tabs>
        <w:suppressAutoHyphens/>
        <w:autoSpaceDE/>
        <w:spacing w:before="0" w:after="120" w:line="240" w:lineRule="auto"/>
        <w:ind w:right="0"/>
        <w:rPr>
          <w:rFonts w:ascii="Marianne" w:hAnsi="Marianne"/>
        </w:rPr>
      </w:pPr>
      <w:proofErr w:type="gramStart"/>
      <w:r w:rsidRPr="00AC19A8">
        <w:rPr>
          <w:rFonts w:ascii="Marianne" w:hAnsi="Marianne"/>
        </w:rPr>
        <w:t>dernier</w:t>
      </w:r>
      <w:proofErr w:type="gramEnd"/>
      <w:r w:rsidRPr="00AC19A8">
        <w:rPr>
          <w:rFonts w:ascii="Marianne" w:hAnsi="Marianne"/>
        </w:rPr>
        <w:t xml:space="preserve"> arrêté d’élévation d’échelon ; </w:t>
      </w:r>
    </w:p>
    <w:p w14:paraId="336735DC" w14:textId="77777777" w:rsidR="00CD64BA" w:rsidRPr="00AC19A8" w:rsidRDefault="00CD64BA" w:rsidP="00F14334">
      <w:pPr>
        <w:pStyle w:val="Corpsdetexte"/>
        <w:widowControl/>
        <w:numPr>
          <w:ilvl w:val="0"/>
          <w:numId w:val="6"/>
        </w:numPr>
        <w:tabs>
          <w:tab w:val="left" w:pos="708"/>
        </w:tabs>
        <w:suppressAutoHyphens/>
        <w:autoSpaceDE/>
        <w:spacing w:before="0" w:after="120" w:line="240" w:lineRule="auto"/>
        <w:ind w:right="0"/>
        <w:rPr>
          <w:rFonts w:ascii="Marianne" w:hAnsi="Marianne"/>
        </w:rPr>
      </w:pPr>
      <w:proofErr w:type="gramStart"/>
      <w:r w:rsidRPr="00AC19A8">
        <w:rPr>
          <w:rFonts w:ascii="Marianne" w:hAnsi="Marianne"/>
        </w:rPr>
        <w:t>curriculum</w:t>
      </w:r>
      <w:proofErr w:type="gramEnd"/>
      <w:r w:rsidRPr="00AC19A8">
        <w:rPr>
          <w:rFonts w:ascii="Marianne" w:hAnsi="Marianne"/>
        </w:rPr>
        <w:t xml:space="preserve"> vitae</w:t>
      </w:r>
      <w:r w:rsidRPr="00AC19A8">
        <w:rPr>
          <w:rFonts w:ascii="Marianne" w:hAnsi="Marianne" w:cs="Courier New"/>
        </w:rPr>
        <w:t> </w:t>
      </w:r>
      <w:r w:rsidRPr="00AC19A8">
        <w:rPr>
          <w:rFonts w:ascii="Marianne" w:hAnsi="Marianne"/>
        </w:rPr>
        <w:t>;</w:t>
      </w:r>
    </w:p>
    <w:p w14:paraId="198A1310" w14:textId="77777777" w:rsidR="00CD64BA" w:rsidRPr="00AC19A8" w:rsidRDefault="00CD64BA" w:rsidP="00F14334">
      <w:pPr>
        <w:pStyle w:val="Corpsdetexte"/>
        <w:widowControl/>
        <w:numPr>
          <w:ilvl w:val="0"/>
          <w:numId w:val="6"/>
        </w:numPr>
        <w:tabs>
          <w:tab w:val="left" w:pos="708"/>
        </w:tabs>
        <w:suppressAutoHyphens/>
        <w:autoSpaceDE/>
        <w:spacing w:before="0" w:after="120" w:line="240" w:lineRule="auto"/>
        <w:ind w:right="0"/>
        <w:rPr>
          <w:rFonts w:ascii="Marianne" w:hAnsi="Marianne"/>
        </w:rPr>
      </w:pPr>
      <w:proofErr w:type="gramStart"/>
      <w:r w:rsidRPr="00AC19A8">
        <w:rPr>
          <w:rFonts w:ascii="Marianne" w:hAnsi="Marianne"/>
        </w:rPr>
        <w:t>trois</w:t>
      </w:r>
      <w:proofErr w:type="gramEnd"/>
      <w:r w:rsidRPr="00AC19A8">
        <w:rPr>
          <w:rFonts w:ascii="Marianne" w:hAnsi="Marianne"/>
        </w:rPr>
        <w:t xml:space="preserve"> dernières évaluations.</w:t>
      </w:r>
    </w:p>
    <w:p w14:paraId="610A13FE" w14:textId="727423E6"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 xml:space="preserve">Parallèlement à cela, le compte rendu d’entretien avec le recruteur </w:t>
      </w:r>
      <w:r w:rsidR="00735F4B">
        <w:rPr>
          <w:rFonts w:ascii="Marianne" w:hAnsi="Marianne"/>
          <w:sz w:val="18"/>
          <w:szCs w:val="18"/>
        </w:rPr>
        <w:t xml:space="preserve">est </w:t>
      </w:r>
      <w:r w:rsidRPr="00AC19A8">
        <w:rPr>
          <w:rFonts w:ascii="Marianne" w:hAnsi="Marianne"/>
          <w:sz w:val="18"/>
          <w:szCs w:val="18"/>
        </w:rPr>
        <w:t>transmis au bureau RH de proximité de la direction gestionnaire du poste sollicité.</w:t>
      </w:r>
    </w:p>
    <w:p w14:paraId="5AADE68A" w14:textId="433CD25B" w:rsidR="00CD64BA" w:rsidRDefault="00CD64BA" w:rsidP="00AC19A8">
      <w:pPr>
        <w:spacing w:after="120" w:line="240" w:lineRule="auto"/>
        <w:rPr>
          <w:rFonts w:ascii="Marianne" w:eastAsia="Raleway" w:hAnsi="Marianne" w:cs="Raleway"/>
          <w:sz w:val="18"/>
          <w:szCs w:val="18"/>
          <w:lang w:bidi="fr-FR"/>
        </w:rPr>
      </w:pPr>
    </w:p>
    <w:p w14:paraId="5C723238" w14:textId="77777777" w:rsidR="00CD64BA" w:rsidRPr="00F14334" w:rsidRDefault="00CD64BA" w:rsidP="00F14334">
      <w:pPr>
        <w:pStyle w:val="Paragraphedeliste"/>
        <w:numPr>
          <w:ilvl w:val="0"/>
          <w:numId w:val="5"/>
        </w:numPr>
        <w:spacing w:after="120" w:line="240" w:lineRule="auto"/>
        <w:ind w:left="284" w:hanging="284"/>
        <w:rPr>
          <w:rFonts w:ascii="Marianne" w:hAnsi="Marianne"/>
          <w:b/>
          <w:color w:val="2E74B5" w:themeColor="accent1" w:themeShade="BF"/>
          <w:sz w:val="18"/>
          <w:szCs w:val="18"/>
          <w:u w:val="single"/>
        </w:rPr>
      </w:pPr>
      <w:r w:rsidRPr="00F14334">
        <w:rPr>
          <w:rFonts w:ascii="Marianne" w:hAnsi="Marianne"/>
          <w:b/>
          <w:color w:val="2E74B5" w:themeColor="accent1" w:themeShade="BF"/>
          <w:sz w:val="18"/>
          <w:szCs w:val="18"/>
          <w:u w:val="single"/>
        </w:rPr>
        <w:t>Demande de réintégration</w:t>
      </w:r>
    </w:p>
    <w:p w14:paraId="56CC9818" w14:textId="503FA4D8" w:rsidR="00476C4D" w:rsidRPr="00F14334" w:rsidRDefault="00CD64BA" w:rsidP="00735F4B">
      <w:pPr>
        <w:spacing w:after="120" w:line="240" w:lineRule="auto"/>
        <w:jc w:val="both"/>
        <w:rPr>
          <w:rFonts w:ascii="Marianne" w:hAnsi="Marianne"/>
        </w:rPr>
      </w:pPr>
      <w:r w:rsidRPr="00AC19A8">
        <w:rPr>
          <w:rFonts w:ascii="Marianne" w:hAnsi="Marianne"/>
          <w:sz w:val="18"/>
          <w:szCs w:val="18"/>
        </w:rPr>
        <w:t>Le fonctionnaire doit transmettre sur papier libre sa demande de réintégration signée, avec l’avis et la signature du supérieur hiérarchique.</w:t>
      </w:r>
      <w:r w:rsidR="00735F4B">
        <w:rPr>
          <w:rFonts w:ascii="Marianne" w:hAnsi="Marianne"/>
          <w:sz w:val="18"/>
          <w:szCs w:val="18"/>
        </w:rPr>
        <w:t xml:space="preserve"> </w:t>
      </w:r>
      <w:r w:rsidRPr="00AC19A8">
        <w:rPr>
          <w:rFonts w:ascii="Marianne" w:hAnsi="Marianne"/>
          <w:sz w:val="18"/>
          <w:szCs w:val="18"/>
        </w:rPr>
        <w:t xml:space="preserve">En cas de réintégration après de longue durée (CLD), il doit joindre, en outre, le procès-verbal </w:t>
      </w:r>
      <w:r w:rsidR="00C63748">
        <w:rPr>
          <w:rFonts w:ascii="Marianne" w:hAnsi="Marianne"/>
          <w:sz w:val="18"/>
          <w:szCs w:val="18"/>
        </w:rPr>
        <w:t>du conseil médical</w:t>
      </w:r>
      <w:r w:rsidRPr="00AC19A8">
        <w:rPr>
          <w:rFonts w:ascii="Marianne" w:hAnsi="Marianne"/>
          <w:sz w:val="18"/>
          <w:szCs w:val="18"/>
        </w:rPr>
        <w:t>, signé par l’instance.</w:t>
      </w:r>
    </w:p>
    <w:sectPr w:rsidR="00476C4D" w:rsidRPr="00F14334" w:rsidSect="006222C6">
      <w:headerReference w:type="default" r:id="rId8"/>
      <w:footerReference w:type="default" r:id="rId9"/>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D769E" w14:textId="77777777" w:rsidR="00290F1B" w:rsidRDefault="00290F1B" w:rsidP="00C14F1D">
      <w:pPr>
        <w:spacing w:after="0" w:line="240" w:lineRule="auto"/>
      </w:pPr>
      <w:r>
        <w:separator/>
      </w:r>
    </w:p>
  </w:endnote>
  <w:endnote w:type="continuationSeparator" w:id="0">
    <w:p w14:paraId="6CFAA2A2" w14:textId="77777777" w:rsidR="00290F1B" w:rsidRDefault="00290F1B" w:rsidP="00C14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aleway">
    <w:panose1 w:val="020B0503030101060003"/>
    <w:charset w:val="00"/>
    <w:family w:val="swiss"/>
    <w:pitch w:val="variable"/>
    <w:sig w:usb0="A00002FF" w:usb1="5000205B" w:usb2="00000000" w:usb3="00000000" w:csb0="00000097" w:csb1="00000000"/>
  </w:font>
  <w:font w:name="Raleway-SemiBold">
    <w:altName w:val="Trebuchet MS"/>
    <w:charset w:val="00"/>
    <w:family w:val="roman"/>
    <w:pitch w:val="variable"/>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4E3D" w14:textId="77777777" w:rsidR="00C14F1D" w:rsidRDefault="00C14F1D">
    <w:pPr>
      <w:pStyle w:val="Pieddepage"/>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950FD" w14:textId="77777777" w:rsidR="00290F1B" w:rsidRDefault="00290F1B" w:rsidP="00C14F1D">
      <w:pPr>
        <w:spacing w:after="0" w:line="240" w:lineRule="auto"/>
      </w:pPr>
      <w:r>
        <w:separator/>
      </w:r>
    </w:p>
  </w:footnote>
  <w:footnote w:type="continuationSeparator" w:id="0">
    <w:p w14:paraId="5AA87B17" w14:textId="77777777" w:rsidR="00290F1B" w:rsidRDefault="00290F1B" w:rsidP="00C14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C5AC" w14:textId="77777777" w:rsidR="00C14F1D" w:rsidRPr="00BB779C" w:rsidRDefault="00C14F1D">
    <w:pPr>
      <w:pStyle w:val="En-tte"/>
      <w:rPr>
        <w:rFonts w:ascii="Marianne" w:hAnsi="Marianne"/>
        <w:sz w:val="16"/>
        <w:szCs w:val="16"/>
      </w:rPr>
    </w:pPr>
    <w:r>
      <w:ptab w:relativeTo="margin" w:alignment="center" w:leader="none"/>
    </w:r>
    <w:r w:rsidRPr="00C14F1D">
      <w:rPr>
        <w:rFonts w:ascii="Marianne" w:hAnsi="Marianne"/>
        <w:sz w:val="20"/>
        <w:szCs w:val="20"/>
      </w:rPr>
      <w:ptab w:relativeTo="margin" w:alignment="right" w:leader="none"/>
    </w:r>
    <w:r w:rsidR="00937686">
      <w:rPr>
        <w:rFonts w:ascii="Marianne" w:hAnsi="Marianne"/>
        <w:b/>
        <w:color w:val="44546A" w:themeColor="text2"/>
        <w:sz w:val="16"/>
        <w:szCs w:val="16"/>
      </w:rPr>
      <w:t>ANNEXE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760EC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bullet"/>
      <w:lvlText w:val=""/>
      <w:lvlJc w:val="left"/>
      <w:pPr>
        <w:tabs>
          <w:tab w:val="num" w:pos="0"/>
        </w:tabs>
        <w:ind w:left="0" w:firstLine="0"/>
      </w:pPr>
      <w:rPr>
        <w:rFonts w:ascii="Symbol" w:hAnsi="Symbol" w:hint="default"/>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5"/>
    <w:lvl w:ilvl="0">
      <w:start w:val="1"/>
      <w:numFmt w:val="bullet"/>
      <w:lvlText w:val="-"/>
      <w:lvlJc w:val="left"/>
      <w:pPr>
        <w:tabs>
          <w:tab w:val="num" w:pos="1776"/>
        </w:tabs>
        <w:ind w:left="0" w:firstLine="0"/>
      </w:pPr>
      <w:rPr>
        <w:rFonts w:ascii="Times New Roman" w:hAnsi="Times New Roman"/>
      </w:rPr>
    </w:lvl>
  </w:abstractNum>
  <w:abstractNum w:abstractNumId="2" w15:restartNumberingAfterBreak="0">
    <w:nsid w:val="19E93440"/>
    <w:multiLevelType w:val="hybridMultilevel"/>
    <w:tmpl w:val="95624D3A"/>
    <w:lvl w:ilvl="0" w:tplc="B5C84BF8">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B973C4"/>
    <w:multiLevelType w:val="hybridMultilevel"/>
    <w:tmpl w:val="0030894E"/>
    <w:lvl w:ilvl="0" w:tplc="00000005">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6046AB5"/>
    <w:multiLevelType w:val="hybridMultilevel"/>
    <w:tmpl w:val="E1007BD0"/>
    <w:lvl w:ilvl="0" w:tplc="8E908E26">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7D406C5"/>
    <w:multiLevelType w:val="hybridMultilevel"/>
    <w:tmpl w:val="D5FE25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9D37C3"/>
    <w:multiLevelType w:val="multilevel"/>
    <w:tmpl w:val="6C903E54"/>
    <w:lvl w:ilvl="0">
      <w:start w:val="1"/>
      <w:numFmt w:val="upperRoman"/>
      <w:lvlText w:val="%1."/>
      <w:lvlJc w:val="left"/>
      <w:pPr>
        <w:ind w:left="720" w:hanging="7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4BA"/>
    <w:rsid w:val="000509E0"/>
    <w:rsid w:val="000B1B19"/>
    <w:rsid w:val="002803D7"/>
    <w:rsid w:val="00290F1B"/>
    <w:rsid w:val="00476C4D"/>
    <w:rsid w:val="005C3D5F"/>
    <w:rsid w:val="006222C6"/>
    <w:rsid w:val="006359AC"/>
    <w:rsid w:val="006A7599"/>
    <w:rsid w:val="006D392C"/>
    <w:rsid w:val="00735F4B"/>
    <w:rsid w:val="007A08CD"/>
    <w:rsid w:val="00937686"/>
    <w:rsid w:val="009D3D7E"/>
    <w:rsid w:val="00AC19A8"/>
    <w:rsid w:val="00AE21E4"/>
    <w:rsid w:val="00AE3412"/>
    <w:rsid w:val="00BB779C"/>
    <w:rsid w:val="00BC07A6"/>
    <w:rsid w:val="00C0383F"/>
    <w:rsid w:val="00C14F1D"/>
    <w:rsid w:val="00C63748"/>
    <w:rsid w:val="00CD64BA"/>
    <w:rsid w:val="00F14334"/>
    <w:rsid w:val="00F31689"/>
    <w:rsid w:val="00F34BC5"/>
    <w:rsid w:val="00F662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F74F"/>
  <w15:chartTrackingRefBased/>
  <w15:docId w15:val="{52D7C0AE-5823-41A1-B645-8EA13636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4BA"/>
    <w:pPr>
      <w:spacing w:after="200" w:line="276" w:lineRule="auto"/>
    </w:pPr>
  </w:style>
  <w:style w:type="paragraph" w:styleId="Titre4">
    <w:name w:val="heading 4"/>
    <w:basedOn w:val="Normal"/>
    <w:next w:val="Normal"/>
    <w:link w:val="Titre4Car"/>
    <w:semiHidden/>
    <w:unhideWhenUsed/>
    <w:qFormat/>
    <w:rsid w:val="00CD64BA"/>
    <w:pPr>
      <w:keepNext/>
      <w:keepLines/>
      <w:spacing w:before="200" w:after="0" w:line="240" w:lineRule="auto"/>
      <w:outlineLvl w:val="3"/>
    </w:pPr>
    <w:rPr>
      <w:rFonts w:ascii="Calibri" w:eastAsia="MS Gothic" w:hAnsi="Calibri" w:cs="Times New Roman"/>
      <w:b/>
      <w:bCs/>
      <w:i/>
      <w:iCs/>
      <w:color w:val="46BFE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semiHidden/>
    <w:rsid w:val="00CD64BA"/>
    <w:rPr>
      <w:rFonts w:ascii="Calibri" w:eastAsia="MS Gothic" w:hAnsi="Calibri" w:cs="Times New Roman"/>
      <w:b/>
      <w:bCs/>
      <w:i/>
      <w:iCs/>
      <w:color w:val="46BFE0"/>
      <w:sz w:val="24"/>
      <w:szCs w:val="24"/>
      <w:lang w:eastAsia="fr-FR"/>
    </w:rPr>
  </w:style>
  <w:style w:type="paragraph" w:styleId="Corpsdetexte">
    <w:name w:val="Body Text"/>
    <w:basedOn w:val="Normal"/>
    <w:link w:val="CorpsdetexteCar"/>
    <w:uiPriority w:val="1"/>
    <w:unhideWhenUsed/>
    <w:qFormat/>
    <w:rsid w:val="00CD64BA"/>
    <w:pPr>
      <w:widowControl w:val="0"/>
      <w:tabs>
        <w:tab w:val="left" w:pos="4678"/>
      </w:tabs>
      <w:autoSpaceDE w:val="0"/>
      <w:autoSpaceDN w:val="0"/>
      <w:spacing w:before="85" w:after="0" w:line="264" w:lineRule="auto"/>
      <w:ind w:left="4253" w:right="133"/>
      <w:jc w:val="both"/>
    </w:pPr>
    <w:rPr>
      <w:rFonts w:ascii="Raleway" w:eastAsia="Raleway" w:hAnsi="Raleway" w:cs="Raleway"/>
      <w:sz w:val="18"/>
      <w:szCs w:val="18"/>
      <w:lang w:eastAsia="fr-FR" w:bidi="fr-FR"/>
    </w:rPr>
  </w:style>
  <w:style w:type="character" w:customStyle="1" w:styleId="CorpsdetexteCar">
    <w:name w:val="Corps de texte Car"/>
    <w:basedOn w:val="Policepardfaut"/>
    <w:link w:val="Corpsdetexte"/>
    <w:uiPriority w:val="1"/>
    <w:rsid w:val="00CD64BA"/>
    <w:rPr>
      <w:rFonts w:ascii="Raleway" w:eastAsia="Raleway" w:hAnsi="Raleway" w:cs="Raleway"/>
      <w:sz w:val="18"/>
      <w:szCs w:val="18"/>
      <w:lang w:eastAsia="fr-FR" w:bidi="fr-FR"/>
    </w:rPr>
  </w:style>
  <w:style w:type="paragraph" w:customStyle="1" w:styleId="Inter11">
    <w:name w:val="Inter 1 (1)"/>
    <w:basedOn w:val="Normal"/>
    <w:uiPriority w:val="1"/>
    <w:qFormat/>
    <w:rsid w:val="00CD64BA"/>
    <w:pPr>
      <w:widowControl w:val="0"/>
      <w:autoSpaceDE w:val="0"/>
      <w:autoSpaceDN w:val="0"/>
      <w:spacing w:before="360" w:after="0" w:line="320" w:lineRule="exact"/>
      <w:ind w:left="4253" w:right="851"/>
      <w:outlineLvl w:val="3"/>
    </w:pPr>
    <w:rPr>
      <w:rFonts w:ascii="Raleway" w:eastAsia="Raleway-SemiBold" w:hAnsi="Raleway" w:cs="Raleway-SemiBold"/>
      <w:bCs/>
      <w:color w:val="17479E"/>
      <w:spacing w:val="-4"/>
      <w:sz w:val="28"/>
      <w:szCs w:val="28"/>
      <w:lang w:eastAsia="fr-FR" w:bidi="fr-FR"/>
    </w:rPr>
  </w:style>
  <w:style w:type="paragraph" w:styleId="Paragraphedeliste">
    <w:name w:val="List Paragraph"/>
    <w:basedOn w:val="Normal"/>
    <w:uiPriority w:val="34"/>
    <w:qFormat/>
    <w:rsid w:val="00AC19A8"/>
    <w:pPr>
      <w:ind w:left="720"/>
      <w:contextualSpacing/>
    </w:pPr>
  </w:style>
  <w:style w:type="paragraph" w:styleId="En-tte">
    <w:name w:val="header"/>
    <w:basedOn w:val="Normal"/>
    <w:link w:val="En-tteCar"/>
    <w:uiPriority w:val="99"/>
    <w:unhideWhenUsed/>
    <w:rsid w:val="00C14F1D"/>
    <w:pPr>
      <w:tabs>
        <w:tab w:val="center" w:pos="4536"/>
        <w:tab w:val="right" w:pos="9072"/>
      </w:tabs>
      <w:spacing w:after="0" w:line="240" w:lineRule="auto"/>
    </w:pPr>
  </w:style>
  <w:style w:type="character" w:customStyle="1" w:styleId="En-tteCar">
    <w:name w:val="En-tête Car"/>
    <w:basedOn w:val="Policepardfaut"/>
    <w:link w:val="En-tte"/>
    <w:uiPriority w:val="99"/>
    <w:rsid w:val="00C14F1D"/>
  </w:style>
  <w:style w:type="paragraph" w:styleId="Pieddepage">
    <w:name w:val="footer"/>
    <w:basedOn w:val="Normal"/>
    <w:link w:val="PieddepageCar"/>
    <w:uiPriority w:val="99"/>
    <w:unhideWhenUsed/>
    <w:rsid w:val="00C14F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4F1D"/>
  </w:style>
  <w:style w:type="paragraph" w:styleId="Textedebulles">
    <w:name w:val="Balloon Text"/>
    <w:basedOn w:val="Normal"/>
    <w:link w:val="TextedebullesCar"/>
    <w:uiPriority w:val="99"/>
    <w:semiHidden/>
    <w:unhideWhenUsed/>
    <w:rsid w:val="00BC07A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0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7DAD3-1A6A-4A52-A042-F2C90364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1326</Words>
  <Characters>7296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TORTELLO Danielle</dc:creator>
  <cp:keywords/>
  <dc:description/>
  <cp:lastModifiedBy>BERTRAND Jean-Marc</cp:lastModifiedBy>
  <cp:revision>2</cp:revision>
  <cp:lastPrinted>2022-03-16T09:48:00Z</cp:lastPrinted>
  <dcterms:created xsi:type="dcterms:W3CDTF">2024-04-02T08:27:00Z</dcterms:created>
  <dcterms:modified xsi:type="dcterms:W3CDTF">2024-04-02T08:27:00Z</dcterms:modified>
</cp:coreProperties>
</file>